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E95E" w14:textId="07CF0E3F" w:rsidR="00AF2362" w:rsidRDefault="00AF2362"/>
    <w:p w14:paraId="3CCF0A72" w14:textId="43F91141" w:rsidR="00AF2362" w:rsidRDefault="00AF2362"/>
    <w:p w14:paraId="4517BB29" w14:textId="3A73F7D9" w:rsidR="00AF2362" w:rsidRDefault="00AF2362"/>
    <w:p w14:paraId="0DF82583" w14:textId="77777777" w:rsidR="00AF2362" w:rsidRDefault="00AF23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CE781C" w14:paraId="444161C0" w14:textId="77777777" w:rsidTr="00CE781C">
        <w:tc>
          <w:tcPr>
            <w:tcW w:w="9922" w:type="dxa"/>
            <w:gridSpan w:val="2"/>
          </w:tcPr>
          <w:p w14:paraId="1A30267E" w14:textId="2783A461" w:rsidR="00EE2C43" w:rsidRPr="00CE781C" w:rsidRDefault="00EE2C43" w:rsidP="00A91F03">
            <w:pPr>
              <w:spacing w:before="120" w:after="240"/>
              <w:rPr>
                <w:rFonts w:ascii="Proxima Nova Rg" w:hAnsi="Proxima Nova Rg" w:cstheme="minorHAnsi"/>
                <w:b/>
                <w:noProof/>
                <w:color w:val="1E3250"/>
                <w:sz w:val="56"/>
                <w:szCs w:val="56"/>
                <w:lang w:eastAsia="en-GB"/>
              </w:rPr>
            </w:pPr>
            <w:r w:rsidRPr="00CE781C">
              <w:rPr>
                <w:rFonts w:ascii="Proxima Nova Rg" w:hAnsi="Proxima Nova Rg" w:cstheme="minorHAnsi"/>
                <w:b/>
                <w:color w:val="1E3250"/>
                <w:sz w:val="56"/>
                <w:szCs w:val="56"/>
              </w:rPr>
              <w:t xml:space="preserve">Corporal punishment of children in </w:t>
            </w:r>
            <w:r w:rsidR="00A91F03" w:rsidRPr="00CE781C">
              <w:rPr>
                <w:rFonts w:ascii="Proxima Nova Rg" w:hAnsi="Proxima Nova Rg" w:cstheme="minorHAnsi"/>
                <w:b/>
                <w:color w:val="1E3250"/>
                <w:sz w:val="56"/>
                <w:szCs w:val="56"/>
              </w:rPr>
              <w:t>Rwanda</w:t>
            </w:r>
          </w:p>
        </w:tc>
      </w:tr>
      <w:tr w:rsidR="00EE2C43" w:rsidRPr="00CE781C" w14:paraId="63C617FD" w14:textId="77777777" w:rsidTr="00CE781C">
        <w:tc>
          <w:tcPr>
            <w:tcW w:w="4807" w:type="dxa"/>
          </w:tcPr>
          <w:p w14:paraId="161E86DF" w14:textId="5657153B" w:rsidR="007E3D40" w:rsidRPr="00CE781C" w:rsidRDefault="00EE2C43" w:rsidP="007E3D40">
            <w:pPr>
              <w:spacing w:before="240"/>
              <w:rPr>
                <w:rFonts w:ascii="Proxima Nova Rg" w:hAnsi="Proxima Nova Rg" w:cstheme="minorHAnsi"/>
                <w:sz w:val="22"/>
                <w:szCs w:val="22"/>
              </w:rPr>
            </w:pPr>
            <w:bookmarkStart w:id="0" w:name="_Toc197483692"/>
            <w:r w:rsidRPr="00CE781C">
              <w:rPr>
                <w:rFonts w:ascii="Proxima Nova Rg" w:hAnsi="Proxima Nova Rg" w:cstheme="minorHAnsi"/>
                <w:sz w:val="22"/>
                <w:szCs w:val="22"/>
              </w:rPr>
              <w:t xml:space="preserve">LAST UPDATED </w:t>
            </w:r>
            <w:r w:rsidR="006134DE">
              <w:rPr>
                <w:rFonts w:ascii="Proxima Nova Rg" w:hAnsi="Proxima Nova Rg" w:cstheme="minorHAnsi"/>
                <w:sz w:val="22"/>
                <w:szCs w:val="22"/>
              </w:rPr>
              <w:t>December</w:t>
            </w:r>
            <w:r w:rsidR="0061332A" w:rsidRPr="00CE781C">
              <w:rPr>
                <w:rFonts w:ascii="Proxima Nova Rg" w:hAnsi="Proxima Nova Rg" w:cstheme="minorHAnsi"/>
                <w:sz w:val="22"/>
                <w:szCs w:val="22"/>
              </w:rPr>
              <w:t xml:space="preserve"> 2021</w:t>
            </w:r>
          </w:p>
          <w:p w14:paraId="0EEC5A5A" w14:textId="6CFCA4D0" w:rsidR="007E3D40" w:rsidRPr="00CE781C" w:rsidRDefault="00EE2C43" w:rsidP="007E3D40">
            <w:pPr>
              <w:rPr>
                <w:rFonts w:ascii="Proxima Nova Rg" w:hAnsi="Proxima Nova Rg" w:cstheme="minorHAnsi"/>
                <w:color w:val="0096A3"/>
                <w:sz w:val="22"/>
                <w:szCs w:val="22"/>
              </w:rPr>
            </w:pPr>
            <w:r w:rsidRPr="00CE781C">
              <w:rPr>
                <w:rFonts w:ascii="Proxima Nova Rg" w:hAnsi="Proxima Nova Rg" w:cstheme="minorHAnsi"/>
                <w:sz w:val="22"/>
                <w:szCs w:val="22"/>
              </w:rPr>
              <w:t>Also available online at</w:t>
            </w:r>
            <w:r w:rsidRPr="00CE781C">
              <w:rPr>
                <w:rFonts w:ascii="Proxima Nova Rg" w:hAnsi="Proxima Nova Rg" w:cstheme="minorHAnsi"/>
                <w:b/>
                <w:sz w:val="22"/>
                <w:szCs w:val="22"/>
              </w:rPr>
              <w:t xml:space="preserve"> </w:t>
            </w:r>
            <w:hyperlink r:id="rId11" w:history="1">
              <w:r w:rsidRPr="00CE781C">
                <w:rPr>
                  <w:rStyle w:val="Hyperlink"/>
                  <w:rFonts w:ascii="Proxima Nova Rg" w:hAnsi="Proxima Nova Rg" w:cstheme="minorHAnsi"/>
                  <w:color w:val="ECA145"/>
                  <w:sz w:val="22"/>
                  <w:szCs w:val="22"/>
                </w:rPr>
                <w:t>www.endcorporalpunishment.org</w:t>
              </w:r>
            </w:hyperlink>
          </w:p>
          <w:p w14:paraId="73DB0DE5" w14:textId="2C3149EE" w:rsidR="00CD5FFE" w:rsidRPr="00CE781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E781C">
              <w:rPr>
                <w:rFonts w:ascii="Proxima Nova Rg" w:hAnsi="Proxima Nova Rg" w:cstheme="minorHAnsi"/>
                <w:b/>
                <w:sz w:val="22"/>
                <w:szCs w:val="22"/>
              </w:rPr>
              <w:t xml:space="preserve">Child population </w:t>
            </w:r>
            <w:r w:rsidR="00A91F03" w:rsidRPr="00CE781C">
              <w:rPr>
                <w:rFonts w:ascii="Proxima Nova Rg" w:hAnsi="Proxima Nova Rg" w:cstheme="minorHAnsi"/>
                <w:sz w:val="22"/>
                <w:szCs w:val="22"/>
              </w:rPr>
              <w:t xml:space="preserve">5,532,000 </w:t>
            </w:r>
            <w:r w:rsidRPr="00CE781C">
              <w:rPr>
                <w:rFonts w:ascii="Proxima Nova Rg" w:hAnsi="Proxima Nova Rg" w:cstheme="minorHAnsi"/>
                <w:sz w:val="22"/>
                <w:szCs w:val="22"/>
              </w:rPr>
              <w:t>(UNICEF, 2015)</w:t>
            </w:r>
          </w:p>
        </w:tc>
        <w:tc>
          <w:tcPr>
            <w:tcW w:w="5115" w:type="dxa"/>
          </w:tcPr>
          <w:p w14:paraId="35B1097F" w14:textId="54543103" w:rsidR="00CD5FFE" w:rsidRPr="00CE781C"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CE781C"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CE781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CE781C"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CE781C">
        <w:rPr>
          <w:rFonts w:ascii="Proxima Nova Rg" w:hAnsi="Proxima Nova Rg"/>
          <w:color w:val="1E3250"/>
        </w:rPr>
        <w:t>Summary of necessary legal reform to achieve full prohibition</w:t>
      </w:r>
    </w:p>
    <w:p w14:paraId="62D7C5CF" w14:textId="77777777" w:rsidR="00A91F03" w:rsidRPr="00CE781C" w:rsidRDefault="00A91F03" w:rsidP="00A91F0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E781C">
        <w:rPr>
          <w:rFonts w:ascii="Proxima Nova Rg" w:hAnsi="Proxima Nova Rg"/>
        </w:rPr>
        <w:t>Prohibition is still to be achieved in the home, alternative care settings and day care.</w:t>
      </w:r>
    </w:p>
    <w:p w14:paraId="0ACC76DC" w14:textId="77777777" w:rsidR="00A91F03" w:rsidRPr="00CE781C" w:rsidRDefault="00A91F03" w:rsidP="00A91F0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E781C">
        <w:rPr>
          <w:rFonts w:ascii="Proxima Nova Rg" w:hAnsi="Proxima Nova Rg"/>
        </w:rPr>
        <w:t>Article 347 of the Civil Code 1988 which confirmed parents’ “right of correction” was repealed by Law No. 32/2016 of 28/08/2016 Governing Persons and Family. However, the near universal acceptance of a certain degree of violence in childrearing necessitates clarity in law that all degrees and kinds of corporal punishment are unacceptable and unlawful. Explicit prohibition should be enacted of all corporal punishment, however light, by parents and other adults with parental authority.</w:t>
      </w:r>
    </w:p>
    <w:p w14:paraId="60F89589" w14:textId="50E8135F" w:rsidR="00A91F03" w:rsidRPr="00CE781C" w:rsidRDefault="00A91F03" w:rsidP="00A91F0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E781C">
        <w:rPr>
          <w:rFonts w:ascii="Proxima Nova Rg" w:hAnsi="Proxima Nova Rg"/>
          <w:i/>
        </w:rPr>
        <w:t>Alternative care settings</w:t>
      </w:r>
      <w:r w:rsidRPr="00CE781C">
        <w:rPr>
          <w:rFonts w:ascii="Proxima Nova Rg" w:hAnsi="Proxima Nova Rg"/>
        </w:rPr>
        <w:t xml:space="preserve"> – Corporal punishment should be prohibited in all alternative care settings (foster care, institutions, places of safety, emergency care, etc</w:t>
      </w:r>
      <w:r w:rsidR="00A0003C" w:rsidRPr="00CE781C">
        <w:rPr>
          <w:rFonts w:ascii="Proxima Nova Rg" w:hAnsi="Proxima Nova Rg"/>
        </w:rPr>
        <w:t>.</w:t>
      </w:r>
      <w:r w:rsidRPr="00CE781C">
        <w:rPr>
          <w:rFonts w:ascii="Proxima Nova Rg" w:hAnsi="Proxima Nova Rg"/>
        </w:rPr>
        <w:t>).</w:t>
      </w:r>
    </w:p>
    <w:p w14:paraId="52D959C9" w14:textId="0ADC7C1A" w:rsidR="00674645" w:rsidRPr="00CE781C" w:rsidRDefault="00A91F03" w:rsidP="00A91F0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E781C">
        <w:rPr>
          <w:rFonts w:ascii="Proxima Nova Rg" w:hAnsi="Proxima Nova Rg"/>
          <w:i/>
        </w:rPr>
        <w:t>Day care</w:t>
      </w:r>
      <w:r w:rsidRPr="00CE781C">
        <w:rPr>
          <w:rFonts w:ascii="Proxima Nova Rg" w:hAnsi="Proxima Nova Rg"/>
        </w:rPr>
        <w:t xml:space="preserve"> – Corporal punishment should be prohibited in all early childhood care (nurseries, crèches, kindergartens, preschools, family centres, etc</w:t>
      </w:r>
      <w:r w:rsidR="00A0003C" w:rsidRPr="00CE781C">
        <w:rPr>
          <w:rFonts w:ascii="Proxima Nova Rg" w:hAnsi="Proxima Nova Rg"/>
        </w:rPr>
        <w:t>.</w:t>
      </w:r>
      <w:r w:rsidRPr="00CE781C">
        <w:rPr>
          <w:rFonts w:ascii="Proxima Nova Rg" w:hAnsi="Proxima Nova Rg"/>
        </w:rPr>
        <w:t xml:space="preserve">) and </w:t>
      </w:r>
      <w:proofErr w:type="gramStart"/>
      <w:r w:rsidRPr="00CE781C">
        <w:rPr>
          <w:rFonts w:ascii="Proxima Nova Rg" w:hAnsi="Proxima Nova Rg"/>
        </w:rPr>
        <w:t>all day</w:t>
      </w:r>
      <w:proofErr w:type="gramEnd"/>
      <w:r w:rsidRPr="00CE781C">
        <w:rPr>
          <w:rFonts w:ascii="Proxima Nova Rg" w:hAnsi="Proxima Nova Rg"/>
        </w:rPr>
        <w:t xml:space="preserve"> care for older children (day centres, after-school childcare, childminding, etc</w:t>
      </w:r>
      <w:r w:rsidR="00A0003C" w:rsidRPr="00CE781C">
        <w:rPr>
          <w:rFonts w:ascii="Proxima Nova Rg" w:hAnsi="Proxima Nova Rg"/>
        </w:rPr>
        <w:t>.</w:t>
      </w:r>
      <w:r w:rsidRPr="00CE781C">
        <w:rPr>
          <w:rFonts w:ascii="Proxima Nova Rg" w:hAnsi="Proxima Nova Rg"/>
        </w:rPr>
        <w:t>)</w:t>
      </w:r>
      <w:r w:rsidR="00674645" w:rsidRPr="00CE781C">
        <w:rPr>
          <w:rFonts w:ascii="Proxima Nova Rg" w:hAnsi="Proxima Nova Rg"/>
        </w:rPr>
        <w:t>.</w:t>
      </w:r>
    </w:p>
    <w:p w14:paraId="53EDA8B0" w14:textId="463257B5" w:rsidR="00674645" w:rsidRPr="00CE781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CE781C"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CE781C" w:rsidRDefault="00F74F9D" w:rsidP="00E14E7F">
      <w:pPr>
        <w:jc w:val="center"/>
        <w:rPr>
          <w:rFonts w:ascii="Proxima Nova Rg" w:hAnsi="Proxima Nova Rg"/>
        </w:rPr>
      </w:pPr>
      <w:r w:rsidRPr="00CE781C">
        <w:rPr>
          <w:rFonts w:ascii="Proxima Nova Rg" w:hAnsi="Proxima Nova Rg"/>
        </w:rPr>
        <w:br w:type="page"/>
      </w:r>
    </w:p>
    <w:p w14:paraId="7A722C28" w14:textId="60746E3B" w:rsidR="00BA270B" w:rsidRPr="00CE781C"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CE781C">
        <w:rPr>
          <w:rFonts w:ascii="Proxima Nova Rg" w:hAnsi="Proxima Nova Rg" w:cstheme="minorHAnsi"/>
          <w:b/>
          <w:sz w:val="28"/>
          <w:szCs w:val="28"/>
        </w:rPr>
        <w:lastRenderedPageBreak/>
        <w:t>Current l</w:t>
      </w:r>
      <w:r w:rsidR="00BA270B" w:rsidRPr="00CE781C">
        <w:rPr>
          <w:rFonts w:ascii="Proxima Nova Rg" w:hAnsi="Proxima Nova Rg" w:cstheme="minorHAnsi"/>
          <w:b/>
          <w:sz w:val="28"/>
          <w:szCs w:val="28"/>
        </w:rPr>
        <w:t>egality of corporal punishment</w:t>
      </w:r>
    </w:p>
    <w:p w14:paraId="7A722C29" w14:textId="6DB5BC53" w:rsidR="00EE5054" w:rsidRPr="002144B5" w:rsidRDefault="00EE5054" w:rsidP="00BB7DC3">
      <w:pPr>
        <w:pStyle w:val="Heading3"/>
        <w:spacing w:before="0" w:after="120"/>
        <w:rPr>
          <w:rFonts w:ascii="Proxima Nova Rg" w:hAnsi="Proxima Nova Rg" w:cstheme="minorHAnsi"/>
          <w:color w:val="ECA145"/>
          <w:sz w:val="22"/>
          <w:szCs w:val="22"/>
        </w:rPr>
      </w:pPr>
      <w:r w:rsidRPr="002144B5">
        <w:rPr>
          <w:rFonts w:ascii="Proxima Nova Rg" w:hAnsi="Proxima Nova Rg" w:cstheme="minorHAnsi"/>
          <w:color w:val="ECA145"/>
          <w:sz w:val="22"/>
          <w:szCs w:val="22"/>
        </w:rPr>
        <w:t>Home</w:t>
      </w:r>
    </w:p>
    <w:p w14:paraId="60EC34E4" w14:textId="77777777"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 xml:space="preserve">Corporal punishment is lawful in the home. </w:t>
      </w:r>
      <w:r w:rsidRPr="00CE781C">
        <w:rPr>
          <w:rFonts w:ascii="Proxima Nova Rg" w:hAnsi="Proxima Nova Rg" w:cstheme="minorHAnsi"/>
          <w:sz w:val="22"/>
          <w:szCs w:val="22"/>
        </w:rPr>
        <w:t xml:space="preserve">Law No. 32/2016 of 28/08/2016 Governing Persons and Family passed in August 2016 repealed the Civil Code 1988, which previously recognised a </w:t>
      </w:r>
      <w:r w:rsidRPr="00CE781C">
        <w:rPr>
          <w:rFonts w:ascii="Proxima Nova Rg" w:hAnsi="Proxima Nova Rg"/>
          <w:sz w:val="22"/>
          <w:szCs w:val="22"/>
        </w:rPr>
        <w:t>“right of correction” to parents under its article 347. The new Law does not mention the “right of correction” but it does not explicitly repeal it and does not explicitly prohibit corporal punishment: it is a silent repeal which does not achieve a full ban of all corporal punishment.</w:t>
      </w:r>
    </w:p>
    <w:p w14:paraId="4099F80A" w14:textId="77CEFEE4"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In 2011, the Government accepted the recommendation made during the Universal Periodic Review of Rwanda to prohibit all corporal punishment of children.</w:t>
      </w:r>
      <w:r w:rsidRPr="00CE781C">
        <w:rPr>
          <w:rStyle w:val="FootnoteReference"/>
          <w:rFonts w:ascii="Proxima Nova Rg" w:hAnsi="Proxima Nova Rg"/>
          <w:sz w:val="22"/>
          <w:szCs w:val="22"/>
        </w:rPr>
        <w:footnoteReference w:id="2"/>
      </w:r>
      <w:r w:rsidRPr="00CE781C">
        <w:rPr>
          <w:rFonts w:ascii="Proxima Nova Rg" w:hAnsi="Proxima Nova Rg"/>
          <w:sz w:val="22"/>
          <w:szCs w:val="22"/>
        </w:rPr>
        <w:t xml:space="preserve"> The National Integrated Child Rights Policy, adopted by the Ministry of Gender and Family Promotion in the same year and intended as a guide for legislation, states that “physical abuse, including torture and cruelty against children and corporal punishment of children is prohibited in all settings” and defines all settings as including “homes, communities, schools, all centres and institutions that have children, prisons and detention centres, etc</w:t>
      </w:r>
      <w:r w:rsidR="0061332A" w:rsidRPr="00CE781C">
        <w:rPr>
          <w:rFonts w:ascii="Proxima Nova Rg" w:hAnsi="Proxima Nova Rg"/>
          <w:sz w:val="22"/>
          <w:szCs w:val="22"/>
        </w:rPr>
        <w:t>.</w:t>
      </w:r>
      <w:r w:rsidRPr="00CE781C">
        <w:rPr>
          <w:rFonts w:ascii="Proxima Nova Rg" w:hAnsi="Proxima Nova Rg"/>
          <w:sz w:val="22"/>
          <w:szCs w:val="22"/>
        </w:rPr>
        <w:t>”.</w:t>
      </w:r>
      <w:r w:rsidRPr="00CE781C">
        <w:rPr>
          <w:rStyle w:val="FootnoteReference"/>
          <w:rFonts w:ascii="Proxima Nova Rg" w:hAnsi="Proxima Nova Rg"/>
          <w:sz w:val="22"/>
          <w:szCs w:val="22"/>
        </w:rPr>
        <w:footnoteReference w:id="3"/>
      </w:r>
      <w:r w:rsidRPr="00CE781C">
        <w:rPr>
          <w:rFonts w:ascii="Proxima Nova Rg" w:hAnsi="Proxima Nova Rg"/>
          <w:sz w:val="22"/>
          <w:szCs w:val="22"/>
        </w:rPr>
        <w:t xml:space="preserve"> In reporting to the Committee on the Rights of the Child and to the Committee on Economic, Social and Cultural Rights in 2013, the Government stated that corporal punishment is prohibited in all settings, including the home.</w:t>
      </w:r>
      <w:r w:rsidRPr="00CE781C">
        <w:rPr>
          <w:rStyle w:val="FootnoteReference"/>
          <w:rFonts w:ascii="Proxima Nova Rg" w:hAnsi="Proxima Nova Rg"/>
          <w:sz w:val="22"/>
          <w:szCs w:val="22"/>
        </w:rPr>
        <w:footnoteReference w:id="4"/>
      </w:r>
      <w:r w:rsidRPr="00CE781C">
        <w:rPr>
          <w:rFonts w:ascii="Proxima Nova Rg" w:hAnsi="Proxima Nova Rg"/>
          <w:sz w:val="22"/>
          <w:szCs w:val="22"/>
        </w:rPr>
        <w:t xml:space="preserve"> However, law reform </w:t>
      </w:r>
      <w:r w:rsidR="00207683" w:rsidRPr="00CE781C">
        <w:rPr>
          <w:rFonts w:ascii="Proxima Nova Rg" w:hAnsi="Proxima Nova Rg"/>
          <w:sz w:val="22"/>
          <w:szCs w:val="22"/>
        </w:rPr>
        <w:t>has so far</w:t>
      </w:r>
      <w:r w:rsidRPr="00CE781C">
        <w:rPr>
          <w:rFonts w:ascii="Proxima Nova Rg" w:hAnsi="Proxima Nova Rg"/>
          <w:sz w:val="22"/>
          <w:szCs w:val="22"/>
        </w:rPr>
        <w:t xml:space="preserve"> failed to achieve complete prohibition.</w:t>
      </w:r>
      <w:r w:rsidR="00207683" w:rsidRPr="00CE781C">
        <w:rPr>
          <w:rFonts w:ascii="Proxima Nova Rg" w:hAnsi="Proxima Nova Rg"/>
          <w:sz w:val="22"/>
          <w:szCs w:val="22"/>
        </w:rPr>
        <w:t xml:space="preserve"> </w:t>
      </w:r>
    </w:p>
    <w:p w14:paraId="7B856175" w14:textId="557BC799" w:rsidR="00E95E20" w:rsidRPr="00CE781C" w:rsidRDefault="00E95E20" w:rsidP="00240DEF">
      <w:pPr>
        <w:spacing w:after="120"/>
        <w:rPr>
          <w:rFonts w:ascii="Proxima Nova Rg" w:hAnsi="Proxima Nova Rg"/>
          <w:sz w:val="22"/>
          <w:szCs w:val="22"/>
        </w:rPr>
      </w:pPr>
      <w:r w:rsidRPr="00CE781C">
        <w:rPr>
          <w:rFonts w:ascii="Proxima Nova Rg" w:hAnsi="Proxima Nova Rg"/>
          <w:sz w:val="22"/>
          <w:szCs w:val="22"/>
        </w:rPr>
        <w:t xml:space="preserve">Law N°71/2018 of 31/08/2018 </w:t>
      </w:r>
      <w:r w:rsidRPr="00CE781C">
        <w:rPr>
          <w:rFonts w:ascii="Proxima Nova Rg" w:hAnsi="Proxima Nova Rg" w:cstheme="minorHAnsi"/>
          <w:sz w:val="22"/>
          <w:szCs w:val="22"/>
        </w:rPr>
        <w:t>Relating to the Protection of the Child</w:t>
      </w:r>
      <w:r w:rsidRPr="00CE781C">
        <w:rPr>
          <w:rFonts w:ascii="Proxima Nova Rg" w:hAnsi="Proxima Nova Rg"/>
          <w:sz w:val="22"/>
          <w:szCs w:val="22"/>
        </w:rPr>
        <w:t xml:space="preserve"> repeals and replaces Law No. 54 Relating to the Rights and Protection of the Child 2011. </w:t>
      </w:r>
      <w:r w:rsidR="00207683" w:rsidRPr="00CE781C">
        <w:rPr>
          <w:rFonts w:ascii="Proxima Nova Rg" w:hAnsi="Proxima Nova Rg"/>
          <w:sz w:val="22"/>
          <w:szCs w:val="22"/>
        </w:rPr>
        <w:t xml:space="preserve">Although the Government had said </w:t>
      </w:r>
      <w:r w:rsidR="00522202" w:rsidRPr="00CE781C">
        <w:rPr>
          <w:rFonts w:ascii="Proxima Nova Rg" w:hAnsi="Proxima Nova Rg"/>
          <w:sz w:val="22"/>
          <w:szCs w:val="22"/>
        </w:rPr>
        <w:t xml:space="preserve">before enactment </w:t>
      </w:r>
      <w:r w:rsidR="00207683" w:rsidRPr="00CE781C">
        <w:rPr>
          <w:rFonts w:ascii="Proxima Nova Rg" w:hAnsi="Proxima Nova Rg"/>
          <w:sz w:val="22"/>
          <w:szCs w:val="22"/>
        </w:rPr>
        <w:t>that it would explicitly prohibit corporal punishment,</w:t>
      </w:r>
      <w:r w:rsidR="00207683" w:rsidRPr="00CE781C">
        <w:rPr>
          <w:rStyle w:val="FootnoteReference"/>
          <w:rFonts w:ascii="Proxima Nova Rg" w:hAnsi="Proxima Nova Rg"/>
          <w:sz w:val="22"/>
          <w:szCs w:val="22"/>
        </w:rPr>
        <w:footnoteReference w:id="5"/>
      </w:r>
      <w:r w:rsidR="00207683" w:rsidRPr="00CE781C">
        <w:rPr>
          <w:rFonts w:ascii="Proxima Nova Rg" w:hAnsi="Proxima Nova Rg"/>
          <w:sz w:val="22"/>
          <w:szCs w:val="22"/>
        </w:rPr>
        <w:t xml:space="preserve"> the 2018 Law does not </w:t>
      </w:r>
      <w:r w:rsidR="00522202" w:rsidRPr="00CE781C">
        <w:rPr>
          <w:rFonts w:ascii="Proxima Nova Rg" w:hAnsi="Proxima Nova Rg"/>
          <w:sz w:val="22"/>
          <w:szCs w:val="22"/>
        </w:rPr>
        <w:t>do so</w:t>
      </w:r>
      <w:r w:rsidR="00207683" w:rsidRPr="00CE781C">
        <w:rPr>
          <w:rFonts w:ascii="Proxima Nova Rg" w:hAnsi="Proxima Nova Rg"/>
          <w:sz w:val="22"/>
          <w:szCs w:val="22"/>
        </w:rPr>
        <w:t xml:space="preserve">: it includes in the definition of domestic violence only “excessive” punishment (art. 3). </w:t>
      </w:r>
      <w:r w:rsidR="00A0003C" w:rsidRPr="00CE781C">
        <w:rPr>
          <w:rFonts w:ascii="Proxima Nova Rg" w:hAnsi="Proxima Nova Rg"/>
          <w:sz w:val="22"/>
          <w:szCs w:val="22"/>
        </w:rPr>
        <w:t>Even though</w:t>
      </w:r>
      <w:r w:rsidR="0061332A" w:rsidRPr="00CE781C">
        <w:rPr>
          <w:rFonts w:ascii="Proxima Nova Rg" w:hAnsi="Proxima Nova Rg"/>
          <w:sz w:val="22"/>
          <w:szCs w:val="22"/>
        </w:rPr>
        <w:t xml:space="preserve"> </w:t>
      </w:r>
      <w:r w:rsidR="00A0003C" w:rsidRPr="00CE781C">
        <w:rPr>
          <w:rFonts w:ascii="Proxima Nova Rg" w:hAnsi="Proxima Nova Rg"/>
          <w:sz w:val="22"/>
          <w:szCs w:val="22"/>
        </w:rPr>
        <w:t xml:space="preserve">the Kinyarwanda version of </w:t>
      </w:r>
      <w:r w:rsidR="0061332A" w:rsidRPr="00CE781C">
        <w:rPr>
          <w:rFonts w:ascii="Proxima Nova Rg" w:hAnsi="Proxima Nova Rg"/>
          <w:sz w:val="22"/>
          <w:szCs w:val="22"/>
        </w:rPr>
        <w:t xml:space="preserve">article 3 </w:t>
      </w:r>
      <w:r w:rsidR="00A0003C" w:rsidRPr="00CE781C">
        <w:rPr>
          <w:rFonts w:ascii="Proxima Nova Rg" w:hAnsi="Proxima Nova Rg"/>
          <w:sz w:val="22"/>
          <w:szCs w:val="22"/>
        </w:rPr>
        <w:t>of the 2018 Law defines domestic violence as</w:t>
      </w:r>
      <w:r w:rsidR="0061332A" w:rsidRPr="00CE781C">
        <w:rPr>
          <w:rFonts w:ascii="Proxima Nova Rg" w:hAnsi="Proxima Nova Rg"/>
          <w:sz w:val="22"/>
          <w:szCs w:val="22"/>
        </w:rPr>
        <w:t xml:space="preserve"> </w:t>
      </w:r>
      <w:r w:rsidR="00A0003C" w:rsidRPr="00CE781C">
        <w:rPr>
          <w:rFonts w:ascii="Proxima Nova Rg" w:hAnsi="Proxima Nova Rg"/>
          <w:sz w:val="22"/>
          <w:szCs w:val="22"/>
        </w:rPr>
        <w:t>“</w:t>
      </w:r>
      <w:proofErr w:type="spellStart"/>
      <w:r w:rsidR="00A0003C" w:rsidRPr="00CE781C">
        <w:rPr>
          <w:rFonts w:ascii="Proxima Nova Rg" w:hAnsi="Proxima Nova Rg" w:cs="Calibri"/>
          <w:i/>
          <w:sz w:val="22"/>
          <w:szCs w:val="22"/>
          <w:shd w:val="clear" w:color="auto" w:fill="FFFFFF"/>
        </w:rPr>
        <w:t>ibihano</w:t>
      </w:r>
      <w:proofErr w:type="spellEnd"/>
      <w:r w:rsidR="00A0003C" w:rsidRPr="00CE781C">
        <w:rPr>
          <w:rFonts w:ascii="Proxima Nova Rg" w:hAnsi="Proxima Nova Rg" w:cs="Calibri"/>
          <w:i/>
          <w:sz w:val="22"/>
          <w:szCs w:val="22"/>
          <w:shd w:val="clear" w:color="auto" w:fill="FFFFFF"/>
        </w:rPr>
        <w:t xml:space="preserve"> </w:t>
      </w:r>
      <w:proofErr w:type="spellStart"/>
      <w:r w:rsidR="00A0003C" w:rsidRPr="00CE781C">
        <w:rPr>
          <w:rFonts w:ascii="Proxima Nova Rg" w:hAnsi="Proxima Nova Rg" w:cs="Calibri"/>
          <w:i/>
          <w:sz w:val="22"/>
          <w:szCs w:val="22"/>
          <w:shd w:val="clear" w:color="auto" w:fill="FFFFFF"/>
        </w:rPr>
        <w:t>byo</w:t>
      </w:r>
      <w:proofErr w:type="spellEnd"/>
      <w:r w:rsidR="00A0003C" w:rsidRPr="00CE781C">
        <w:rPr>
          <w:rFonts w:ascii="Proxima Nova Rg" w:hAnsi="Proxima Nova Rg" w:cs="Calibri"/>
          <w:i/>
          <w:sz w:val="22"/>
          <w:szCs w:val="22"/>
          <w:shd w:val="clear" w:color="auto" w:fill="FFFFFF"/>
        </w:rPr>
        <w:t xml:space="preserve"> </w:t>
      </w:r>
      <w:proofErr w:type="spellStart"/>
      <w:r w:rsidR="00A0003C" w:rsidRPr="00CE781C">
        <w:rPr>
          <w:rFonts w:ascii="Proxima Nova Rg" w:hAnsi="Proxima Nova Rg" w:cs="Calibri"/>
          <w:i/>
          <w:sz w:val="22"/>
          <w:szCs w:val="22"/>
          <w:shd w:val="clear" w:color="auto" w:fill="FFFFFF"/>
        </w:rPr>
        <w:t>ku</w:t>
      </w:r>
      <w:proofErr w:type="spellEnd"/>
      <w:r w:rsidR="00A0003C" w:rsidRPr="00CE781C">
        <w:rPr>
          <w:rFonts w:ascii="Proxima Nova Rg" w:hAnsi="Proxima Nova Rg" w:cs="Calibri"/>
          <w:i/>
          <w:sz w:val="22"/>
          <w:szCs w:val="22"/>
          <w:shd w:val="clear" w:color="auto" w:fill="FFFFFF"/>
        </w:rPr>
        <w:t xml:space="preserve"> </w:t>
      </w:r>
      <w:proofErr w:type="spellStart"/>
      <w:r w:rsidR="00A0003C" w:rsidRPr="00CE781C">
        <w:rPr>
          <w:rFonts w:ascii="Proxima Nova Rg" w:hAnsi="Proxima Nova Rg" w:cs="Calibri"/>
          <w:i/>
          <w:sz w:val="22"/>
          <w:szCs w:val="22"/>
          <w:shd w:val="clear" w:color="auto" w:fill="FFFFFF"/>
        </w:rPr>
        <w:t>mubiri</w:t>
      </w:r>
      <w:proofErr w:type="spellEnd"/>
      <w:r w:rsidR="00A0003C" w:rsidRPr="00CE781C">
        <w:rPr>
          <w:rFonts w:ascii="Proxima Nova Rg" w:hAnsi="Proxima Nova Rg" w:cs="Calibri"/>
          <w:i/>
          <w:sz w:val="22"/>
          <w:szCs w:val="22"/>
          <w:shd w:val="clear" w:color="auto" w:fill="FFFFFF"/>
        </w:rPr>
        <w:t>”</w:t>
      </w:r>
      <w:r w:rsidR="00A0003C" w:rsidRPr="00CE781C">
        <w:rPr>
          <w:rFonts w:ascii="Proxima Nova Rg" w:hAnsi="Proxima Nova Rg"/>
          <w:sz w:val="22"/>
          <w:szCs w:val="22"/>
        </w:rPr>
        <w:t xml:space="preserve">- i.e. </w:t>
      </w:r>
      <w:r w:rsidR="0061332A" w:rsidRPr="00CE781C">
        <w:rPr>
          <w:rFonts w:ascii="Proxima Nova Rg" w:hAnsi="Proxima Nova Rg"/>
          <w:sz w:val="22"/>
          <w:szCs w:val="22"/>
        </w:rPr>
        <w:t>corporal punishment</w:t>
      </w:r>
      <w:r w:rsidR="00A0003C" w:rsidRPr="00CE781C">
        <w:rPr>
          <w:rFonts w:ascii="Proxima Nova Rg" w:hAnsi="Proxima Nova Rg"/>
          <w:sz w:val="22"/>
          <w:szCs w:val="22"/>
        </w:rPr>
        <w:t xml:space="preserve"> in English</w:t>
      </w:r>
      <w:proofErr w:type="gramStart"/>
      <w:r w:rsidR="00A0003C" w:rsidRPr="00CE781C">
        <w:rPr>
          <w:rFonts w:ascii="Proxima Nova Rg" w:hAnsi="Proxima Nova Rg"/>
          <w:sz w:val="22"/>
          <w:szCs w:val="22"/>
        </w:rPr>
        <w:t xml:space="preserve">- </w:t>
      </w:r>
      <w:r w:rsidR="00E41271" w:rsidRPr="00CE781C">
        <w:rPr>
          <w:rFonts w:ascii="Proxima Nova Rg" w:hAnsi="Proxima Nova Rg"/>
          <w:sz w:val="22"/>
          <w:szCs w:val="22"/>
        </w:rPr>
        <w:t xml:space="preserve"> the</w:t>
      </w:r>
      <w:proofErr w:type="gramEnd"/>
      <w:r w:rsidR="00E41271" w:rsidRPr="00CE781C">
        <w:rPr>
          <w:rFonts w:ascii="Proxima Nova Rg" w:hAnsi="Proxima Nova Rg"/>
          <w:sz w:val="22"/>
          <w:szCs w:val="22"/>
        </w:rPr>
        <w:t xml:space="preserve"> Kinyarwanda version of the Law itself </w:t>
      </w:r>
      <w:r w:rsidR="0061332A" w:rsidRPr="00CE781C">
        <w:rPr>
          <w:rFonts w:ascii="Proxima Nova Rg" w:hAnsi="Proxima Nova Rg"/>
          <w:sz w:val="22"/>
          <w:szCs w:val="22"/>
        </w:rPr>
        <w:t>does not include explicit prohibition of “</w:t>
      </w:r>
      <w:proofErr w:type="spellStart"/>
      <w:r w:rsidR="0061332A" w:rsidRPr="00CE781C">
        <w:rPr>
          <w:rFonts w:ascii="Proxima Nova Rg" w:hAnsi="Proxima Nova Rg" w:cs="Calibri"/>
          <w:i/>
          <w:sz w:val="22"/>
          <w:szCs w:val="22"/>
          <w:shd w:val="clear" w:color="auto" w:fill="FFFFFF"/>
        </w:rPr>
        <w:t>ibihano</w:t>
      </w:r>
      <w:proofErr w:type="spellEnd"/>
      <w:r w:rsidR="0061332A" w:rsidRPr="00CE781C">
        <w:rPr>
          <w:rFonts w:ascii="Proxima Nova Rg" w:hAnsi="Proxima Nova Rg" w:cs="Calibri"/>
          <w:i/>
          <w:sz w:val="22"/>
          <w:szCs w:val="22"/>
          <w:shd w:val="clear" w:color="auto" w:fill="FFFFFF"/>
        </w:rPr>
        <w:t xml:space="preserve"> </w:t>
      </w:r>
      <w:proofErr w:type="spellStart"/>
      <w:r w:rsidR="0061332A" w:rsidRPr="00CE781C">
        <w:rPr>
          <w:rFonts w:ascii="Proxima Nova Rg" w:hAnsi="Proxima Nova Rg" w:cs="Calibri"/>
          <w:i/>
          <w:sz w:val="22"/>
          <w:szCs w:val="22"/>
          <w:shd w:val="clear" w:color="auto" w:fill="FFFFFF"/>
        </w:rPr>
        <w:t>byo</w:t>
      </w:r>
      <w:proofErr w:type="spellEnd"/>
      <w:r w:rsidR="0061332A" w:rsidRPr="00CE781C">
        <w:rPr>
          <w:rFonts w:ascii="Proxima Nova Rg" w:hAnsi="Proxima Nova Rg" w:cs="Calibri"/>
          <w:i/>
          <w:sz w:val="22"/>
          <w:szCs w:val="22"/>
          <w:shd w:val="clear" w:color="auto" w:fill="FFFFFF"/>
        </w:rPr>
        <w:t xml:space="preserve"> </w:t>
      </w:r>
      <w:proofErr w:type="spellStart"/>
      <w:r w:rsidR="0061332A" w:rsidRPr="00CE781C">
        <w:rPr>
          <w:rFonts w:ascii="Proxima Nova Rg" w:hAnsi="Proxima Nova Rg" w:cs="Calibri"/>
          <w:i/>
          <w:sz w:val="22"/>
          <w:szCs w:val="22"/>
          <w:shd w:val="clear" w:color="auto" w:fill="FFFFFF"/>
        </w:rPr>
        <w:t>ku</w:t>
      </w:r>
      <w:proofErr w:type="spellEnd"/>
      <w:r w:rsidR="0061332A" w:rsidRPr="00CE781C">
        <w:rPr>
          <w:rFonts w:ascii="Proxima Nova Rg" w:hAnsi="Proxima Nova Rg" w:cs="Calibri"/>
          <w:i/>
          <w:sz w:val="22"/>
          <w:szCs w:val="22"/>
          <w:shd w:val="clear" w:color="auto" w:fill="FFFFFF"/>
        </w:rPr>
        <w:t xml:space="preserve"> </w:t>
      </w:r>
      <w:proofErr w:type="spellStart"/>
      <w:r w:rsidR="0061332A" w:rsidRPr="00CE781C">
        <w:rPr>
          <w:rFonts w:ascii="Proxima Nova Rg" w:hAnsi="Proxima Nova Rg" w:cs="Calibri"/>
          <w:i/>
          <w:sz w:val="22"/>
          <w:szCs w:val="22"/>
          <w:shd w:val="clear" w:color="auto" w:fill="FFFFFF"/>
        </w:rPr>
        <w:t>mubiri</w:t>
      </w:r>
      <w:proofErr w:type="spellEnd"/>
      <w:r w:rsidR="0061332A" w:rsidRPr="00CE781C">
        <w:rPr>
          <w:rFonts w:ascii="Proxima Nova Rg" w:hAnsi="Proxima Nova Rg" w:cs="Calibri"/>
          <w:i/>
          <w:sz w:val="22"/>
          <w:szCs w:val="22"/>
          <w:shd w:val="clear" w:color="auto" w:fill="FFFFFF"/>
        </w:rPr>
        <w:t>”</w:t>
      </w:r>
      <w:r w:rsidR="0061332A" w:rsidRPr="00CE781C">
        <w:rPr>
          <w:rFonts w:ascii="Proxima Nova Rg" w:hAnsi="Proxima Nova Rg"/>
          <w:sz w:val="22"/>
          <w:szCs w:val="22"/>
        </w:rPr>
        <w:t xml:space="preserve"> (i.e. corporal punishment) in any setting.  </w:t>
      </w:r>
      <w:r w:rsidRPr="00CE781C">
        <w:rPr>
          <w:rFonts w:ascii="Proxima Nova Rg" w:hAnsi="Proxima Nova Rg"/>
          <w:sz w:val="22"/>
          <w:szCs w:val="22"/>
        </w:rPr>
        <w:t xml:space="preserve">Article 28 of the Law states that “a person who harasses a child or imposes severe or degrading punishments including corporal sanctions” commits an offence and is liable for imprisonment for a term of no less than two years and no more than three. </w:t>
      </w:r>
      <w:r w:rsidR="00240DEF" w:rsidRPr="00CE781C">
        <w:rPr>
          <w:rFonts w:ascii="Proxima Nova Rg" w:hAnsi="Proxima Nova Rg"/>
          <w:sz w:val="22"/>
          <w:szCs w:val="22"/>
        </w:rPr>
        <w:t>The Kinyarwanda version of article 28 does not refer to “</w:t>
      </w:r>
      <w:proofErr w:type="spellStart"/>
      <w:r w:rsidR="00240DEF" w:rsidRPr="00CE781C">
        <w:rPr>
          <w:rFonts w:ascii="Proxima Nova Rg" w:hAnsi="Proxima Nova Rg" w:cs="Calibri"/>
          <w:i/>
          <w:sz w:val="22"/>
          <w:szCs w:val="22"/>
          <w:shd w:val="clear" w:color="auto" w:fill="FFFFFF"/>
        </w:rPr>
        <w:t>ibihano</w:t>
      </w:r>
      <w:proofErr w:type="spellEnd"/>
      <w:r w:rsidR="00240DEF" w:rsidRPr="00CE781C">
        <w:rPr>
          <w:rFonts w:ascii="Proxima Nova Rg" w:hAnsi="Proxima Nova Rg" w:cs="Calibri"/>
          <w:i/>
          <w:sz w:val="22"/>
          <w:szCs w:val="22"/>
          <w:shd w:val="clear" w:color="auto" w:fill="FFFFFF"/>
        </w:rPr>
        <w:t xml:space="preserve"> </w:t>
      </w:r>
      <w:proofErr w:type="spellStart"/>
      <w:r w:rsidR="00240DEF" w:rsidRPr="00CE781C">
        <w:rPr>
          <w:rFonts w:ascii="Proxima Nova Rg" w:hAnsi="Proxima Nova Rg" w:cs="Calibri"/>
          <w:i/>
          <w:sz w:val="22"/>
          <w:szCs w:val="22"/>
          <w:shd w:val="clear" w:color="auto" w:fill="FFFFFF"/>
        </w:rPr>
        <w:t>byo</w:t>
      </w:r>
      <w:proofErr w:type="spellEnd"/>
      <w:r w:rsidR="00240DEF" w:rsidRPr="00CE781C">
        <w:rPr>
          <w:rFonts w:ascii="Proxima Nova Rg" w:hAnsi="Proxima Nova Rg" w:cs="Calibri"/>
          <w:i/>
          <w:sz w:val="22"/>
          <w:szCs w:val="22"/>
          <w:shd w:val="clear" w:color="auto" w:fill="FFFFFF"/>
        </w:rPr>
        <w:t xml:space="preserve"> </w:t>
      </w:r>
      <w:proofErr w:type="spellStart"/>
      <w:r w:rsidR="00240DEF" w:rsidRPr="00CE781C">
        <w:rPr>
          <w:rFonts w:ascii="Proxima Nova Rg" w:hAnsi="Proxima Nova Rg" w:cs="Calibri"/>
          <w:i/>
          <w:sz w:val="22"/>
          <w:szCs w:val="22"/>
          <w:shd w:val="clear" w:color="auto" w:fill="FFFFFF"/>
        </w:rPr>
        <w:t>ku</w:t>
      </w:r>
      <w:proofErr w:type="spellEnd"/>
      <w:r w:rsidR="00240DEF" w:rsidRPr="00CE781C">
        <w:rPr>
          <w:rFonts w:ascii="Proxima Nova Rg" w:hAnsi="Proxima Nova Rg" w:cs="Calibri"/>
          <w:i/>
          <w:sz w:val="22"/>
          <w:szCs w:val="22"/>
          <w:shd w:val="clear" w:color="auto" w:fill="FFFFFF"/>
        </w:rPr>
        <w:t xml:space="preserve"> </w:t>
      </w:r>
      <w:proofErr w:type="spellStart"/>
      <w:r w:rsidR="00240DEF" w:rsidRPr="00CE781C">
        <w:rPr>
          <w:rFonts w:ascii="Proxima Nova Rg" w:hAnsi="Proxima Nova Rg" w:cs="Calibri"/>
          <w:i/>
          <w:sz w:val="22"/>
          <w:szCs w:val="22"/>
          <w:shd w:val="clear" w:color="auto" w:fill="FFFFFF"/>
        </w:rPr>
        <w:t>mubiri</w:t>
      </w:r>
      <w:proofErr w:type="spellEnd"/>
      <w:r w:rsidR="00240DEF" w:rsidRPr="00CE781C">
        <w:rPr>
          <w:rFonts w:ascii="Proxima Nova Rg" w:hAnsi="Proxima Nova Rg" w:cs="Calibri"/>
          <w:i/>
          <w:sz w:val="22"/>
          <w:szCs w:val="22"/>
          <w:shd w:val="clear" w:color="auto" w:fill="FFFFFF"/>
        </w:rPr>
        <w:t>”</w:t>
      </w:r>
      <w:r w:rsidR="00240DEF" w:rsidRPr="00CE781C">
        <w:rPr>
          <w:rFonts w:ascii="Proxima Nova Rg" w:hAnsi="Proxima Nova Rg"/>
          <w:sz w:val="22"/>
          <w:szCs w:val="22"/>
        </w:rPr>
        <w:t xml:space="preserve"> (i.e. corporal punishment</w:t>
      </w:r>
      <w:r w:rsidR="00A0003C" w:rsidRPr="00CE781C">
        <w:rPr>
          <w:rFonts w:ascii="Proxima Nova Rg" w:hAnsi="Proxima Nova Rg"/>
          <w:sz w:val="22"/>
          <w:szCs w:val="22"/>
        </w:rPr>
        <w:t xml:space="preserve"> in English</w:t>
      </w:r>
      <w:r w:rsidR="00240DEF" w:rsidRPr="00CE781C">
        <w:rPr>
          <w:rFonts w:ascii="Proxima Nova Rg" w:hAnsi="Proxima Nova Rg"/>
          <w:sz w:val="22"/>
          <w:szCs w:val="22"/>
        </w:rPr>
        <w:t>).</w:t>
      </w:r>
      <w:r w:rsidR="00207683" w:rsidRPr="00CE781C">
        <w:rPr>
          <w:rFonts w:ascii="Proxima Nova Rg" w:hAnsi="Proxima Nova Rg"/>
          <w:sz w:val="22"/>
          <w:szCs w:val="22"/>
        </w:rPr>
        <w:t xml:space="preserve">The Government has said (in relation to article 218 of the former Penal Code, which is now article 28 of the 2018 Law) that courts had interpreted </w:t>
      </w:r>
      <w:r w:rsidR="00522202" w:rsidRPr="00CE781C">
        <w:rPr>
          <w:rFonts w:ascii="Proxima Nova Rg" w:hAnsi="Proxima Nova Rg"/>
          <w:sz w:val="22"/>
          <w:szCs w:val="22"/>
        </w:rPr>
        <w:t>the legislation</w:t>
      </w:r>
      <w:r w:rsidR="00207683" w:rsidRPr="00CE781C">
        <w:rPr>
          <w:rFonts w:ascii="Proxima Nova Rg" w:hAnsi="Proxima Nova Rg"/>
          <w:sz w:val="22"/>
          <w:szCs w:val="22"/>
        </w:rPr>
        <w:t xml:space="preserve"> to “include corporal punishment”.</w:t>
      </w:r>
      <w:r w:rsidR="00207683" w:rsidRPr="00CE781C">
        <w:rPr>
          <w:rStyle w:val="FootnoteReference"/>
          <w:rFonts w:ascii="Proxima Nova Rg" w:hAnsi="Proxima Nova Rg"/>
          <w:sz w:val="22"/>
          <w:szCs w:val="22"/>
        </w:rPr>
        <w:footnoteReference w:id="6"/>
      </w:r>
      <w:r w:rsidR="00207683" w:rsidRPr="00CE781C">
        <w:rPr>
          <w:rFonts w:ascii="Proxima Nova Rg" w:hAnsi="Proxima Nova Rg"/>
          <w:sz w:val="22"/>
          <w:szCs w:val="22"/>
        </w:rPr>
        <w:t xml:space="preserve"> It is unclear however whether this would include the ‘lighter’ forms of corporal punishment</w:t>
      </w:r>
      <w:r w:rsidR="00522202" w:rsidRPr="00CE781C">
        <w:rPr>
          <w:rFonts w:ascii="Proxima Nova Rg" w:hAnsi="Proxima Nova Rg"/>
          <w:sz w:val="22"/>
          <w:szCs w:val="22"/>
        </w:rPr>
        <w:t>, particularly in regards to the minimum sentence of two years imprisonment</w:t>
      </w:r>
      <w:r w:rsidR="00207683" w:rsidRPr="00CE781C">
        <w:rPr>
          <w:rFonts w:ascii="Proxima Nova Rg" w:hAnsi="Proxima Nova Rg"/>
          <w:sz w:val="22"/>
          <w:szCs w:val="22"/>
        </w:rPr>
        <w:t xml:space="preserve">. </w:t>
      </w:r>
    </w:p>
    <w:p w14:paraId="432FF243" w14:textId="3031B54C" w:rsidR="00E95E20" w:rsidRPr="00CE781C" w:rsidRDefault="00E95E20" w:rsidP="00E95E20">
      <w:pPr>
        <w:spacing w:after="120"/>
        <w:rPr>
          <w:rFonts w:ascii="Proxima Nova Rg" w:hAnsi="Proxima Nova Rg" w:cstheme="minorHAnsi"/>
          <w:sz w:val="22"/>
          <w:szCs w:val="22"/>
        </w:rPr>
      </w:pPr>
      <w:r w:rsidRPr="00CE781C">
        <w:rPr>
          <w:rFonts w:ascii="Proxima Nova Rg" w:hAnsi="Proxima Nova Rg"/>
          <w:sz w:val="22"/>
          <w:szCs w:val="22"/>
        </w:rPr>
        <w:t xml:space="preserve">The 2018 Law does not repeat the provision in article 25 of the now repealed 2011 Law which called on the Minister to make an order specifying “non-violent disciplinary punishments, care and treatments for the child”. </w:t>
      </w:r>
      <w:r w:rsidRPr="00CE781C">
        <w:rPr>
          <w:rFonts w:ascii="Proxima Nova Rg" w:hAnsi="Proxima Nova Rg" w:cstheme="minorHAnsi"/>
          <w:sz w:val="22"/>
          <w:szCs w:val="22"/>
        </w:rPr>
        <w:t>It seems the Ministry of Gender and Family Promotion had drafted a Ministerial Order “specifying the necessary educational measures and other forms of non-violent disciplinary punishments, care and treatments for the child” pursuant to the Constitution (especially arts. 120, 121 and 201</w:t>
      </w:r>
      <w:r w:rsidRPr="00CE781C">
        <w:rPr>
          <w:rStyle w:val="FootnoteReference"/>
          <w:rFonts w:ascii="Proxima Nova Rg" w:hAnsi="Proxima Nova Rg" w:cstheme="minorHAnsi"/>
          <w:sz w:val="22"/>
          <w:szCs w:val="22"/>
        </w:rPr>
        <w:footnoteReference w:id="7"/>
      </w:r>
      <w:r w:rsidRPr="00CE781C">
        <w:rPr>
          <w:rFonts w:ascii="Proxima Nova Rg" w:hAnsi="Proxima Nova Rg" w:cstheme="minorHAnsi"/>
          <w:sz w:val="22"/>
          <w:szCs w:val="22"/>
        </w:rPr>
        <w:t>) and article 25 of Law No. 54/2011 relating to the Rights and Protection of the Child</w:t>
      </w:r>
      <w:r w:rsidR="00525B9E" w:rsidRPr="00CE781C">
        <w:rPr>
          <w:rFonts w:ascii="Proxima Nova Rg" w:hAnsi="Proxima Nova Rg" w:cstheme="minorHAnsi"/>
          <w:sz w:val="22"/>
          <w:szCs w:val="22"/>
        </w:rPr>
        <w:t>,</w:t>
      </w:r>
      <w:r w:rsidRPr="00CE781C">
        <w:rPr>
          <w:rFonts w:ascii="Proxima Nova Rg" w:hAnsi="Proxima Nova Rg" w:cstheme="minorHAnsi"/>
          <w:sz w:val="22"/>
          <w:szCs w:val="22"/>
        </w:rPr>
        <w:t xml:space="preserve"> but as </w:t>
      </w:r>
      <w:proofErr w:type="gramStart"/>
      <w:r w:rsidRPr="00CE781C">
        <w:rPr>
          <w:rFonts w:ascii="Proxima Nova Rg" w:hAnsi="Proxima Nova Rg" w:cstheme="minorHAnsi"/>
          <w:sz w:val="22"/>
          <w:szCs w:val="22"/>
        </w:rPr>
        <w:t>at</w:t>
      </w:r>
      <w:proofErr w:type="gramEnd"/>
      <w:r w:rsidRPr="00CE781C">
        <w:rPr>
          <w:rFonts w:ascii="Proxima Nova Rg" w:hAnsi="Proxima Nova Rg" w:cstheme="minorHAnsi"/>
          <w:sz w:val="22"/>
          <w:szCs w:val="22"/>
        </w:rPr>
        <w:t xml:space="preserve"> July 2018 the drafting of the Ministerial Order had not progressed. We have no further information on the future of this draft Ministerial Order in the context of Law N°71/2018 of 31/08/2018 Relating to the Protection of the Child.</w:t>
      </w:r>
    </w:p>
    <w:p w14:paraId="20003003" w14:textId="317BA8CF" w:rsidR="00E95E20" w:rsidRPr="00CE781C" w:rsidRDefault="00E95E20" w:rsidP="00E95E20">
      <w:pPr>
        <w:spacing w:after="120"/>
        <w:rPr>
          <w:rFonts w:ascii="Proxima Nova Rg" w:hAnsi="Proxima Nova Rg"/>
          <w:sz w:val="22"/>
          <w:szCs w:val="22"/>
        </w:rPr>
      </w:pPr>
      <w:r w:rsidRPr="00CE781C">
        <w:rPr>
          <w:rFonts w:ascii="Proxima Nova Rg" w:hAnsi="Proxima Nova Rg"/>
          <w:sz w:val="22"/>
          <w:szCs w:val="22"/>
        </w:rPr>
        <w:t xml:space="preserve">The new Penal Code (Law Nº68/2018 of 30/08/2018 determining offences and penalties in general) includes </w:t>
      </w:r>
      <w:proofErr w:type="gramStart"/>
      <w:r w:rsidRPr="00CE781C">
        <w:rPr>
          <w:rFonts w:ascii="Proxima Nova Rg" w:hAnsi="Proxima Nova Rg"/>
          <w:sz w:val="22"/>
          <w:szCs w:val="22"/>
        </w:rPr>
        <w:t>a number of</w:t>
      </w:r>
      <w:proofErr w:type="gramEnd"/>
      <w:r w:rsidRPr="00CE781C">
        <w:rPr>
          <w:rFonts w:ascii="Proxima Nova Rg" w:hAnsi="Proxima Nova Rg"/>
          <w:sz w:val="22"/>
          <w:szCs w:val="22"/>
        </w:rPr>
        <w:t xml:space="preserve"> provisions relating to assault and battery but it does not explicitly prohibit all corporal punishment, however light.</w:t>
      </w:r>
    </w:p>
    <w:p w14:paraId="7A4FA2AF" w14:textId="4E7E98F4" w:rsidR="00A91F03" w:rsidRDefault="00A91F03" w:rsidP="007154F7">
      <w:pPr>
        <w:spacing w:after="120"/>
        <w:rPr>
          <w:rFonts w:ascii="Proxima Nova Rg" w:hAnsi="Proxima Nova Rg" w:cstheme="minorHAnsi"/>
          <w:sz w:val="22"/>
          <w:szCs w:val="22"/>
        </w:rPr>
      </w:pPr>
      <w:r w:rsidRPr="00CE781C">
        <w:rPr>
          <w:rFonts w:ascii="Proxima Nova Rg" w:hAnsi="Proxima Nova Rg" w:cstheme="minorHAnsi"/>
          <w:sz w:val="22"/>
          <w:szCs w:val="22"/>
        </w:rPr>
        <w:t xml:space="preserve">The Government </w:t>
      </w:r>
      <w:r w:rsidR="007154F7" w:rsidRPr="00CE781C">
        <w:rPr>
          <w:rFonts w:ascii="Proxima Nova Rg" w:hAnsi="Proxima Nova Rg" w:cstheme="minorHAnsi"/>
          <w:sz w:val="22"/>
          <w:szCs w:val="22"/>
        </w:rPr>
        <w:t xml:space="preserve">had initially </w:t>
      </w:r>
      <w:r w:rsidRPr="00CE781C">
        <w:rPr>
          <w:rFonts w:ascii="Proxima Nova Rg" w:hAnsi="Proxima Nova Rg" w:cstheme="minorHAnsi"/>
          <w:sz w:val="22"/>
          <w:szCs w:val="22"/>
        </w:rPr>
        <w:t>signalled its commitment to prohibiting corporal punishment in all settings and repealing the “right of correction” in the Civil Code by clearly accepting a recommendation to do so made during the Universal Periodic Review of Rwanda in 2015.</w:t>
      </w:r>
      <w:r w:rsidRPr="00CE781C">
        <w:rPr>
          <w:rStyle w:val="FootnoteReference"/>
          <w:rFonts w:ascii="Proxima Nova Rg" w:hAnsi="Proxima Nova Rg" w:cstheme="minorHAnsi"/>
          <w:sz w:val="22"/>
          <w:szCs w:val="22"/>
        </w:rPr>
        <w:footnoteReference w:id="8"/>
      </w:r>
      <w:r w:rsidRPr="00CE781C">
        <w:rPr>
          <w:rFonts w:ascii="Proxima Nova Rg" w:hAnsi="Proxima Nova Rg" w:cstheme="minorHAnsi"/>
          <w:sz w:val="22"/>
          <w:szCs w:val="22"/>
        </w:rPr>
        <w:t xml:space="preserve"> </w:t>
      </w:r>
      <w:r w:rsidR="00522202" w:rsidRPr="00CE781C">
        <w:rPr>
          <w:rFonts w:ascii="Proxima Nova Rg" w:hAnsi="Proxima Nova Rg"/>
          <w:sz w:val="22"/>
          <w:szCs w:val="22"/>
        </w:rPr>
        <w:t xml:space="preserve">The 2016 Early Childhood Development Policy highlighted the need to promote positive disciplinary measures over the use of corporal punishment but did not commit to law reform. </w:t>
      </w:r>
      <w:r w:rsidR="007154F7" w:rsidRPr="00CE781C">
        <w:rPr>
          <w:rFonts w:ascii="Proxima Nova Rg" w:hAnsi="Proxima Nova Rg" w:cstheme="minorHAnsi"/>
          <w:sz w:val="22"/>
          <w:szCs w:val="22"/>
        </w:rPr>
        <w:t xml:space="preserve">The Global Initiative no longer considers Rwanda committed to prohibiting all corporal punishment of children without delay. The various legislative reforms adopted since 2015 did not achieve a clear and explicit prohibition of all </w:t>
      </w:r>
      <w:r w:rsidR="007154F7" w:rsidRPr="00CE781C">
        <w:rPr>
          <w:rFonts w:ascii="Proxima Nova Rg" w:hAnsi="Proxima Nova Rg" w:cstheme="minorHAnsi"/>
          <w:sz w:val="22"/>
          <w:szCs w:val="22"/>
        </w:rPr>
        <w:lastRenderedPageBreak/>
        <w:t xml:space="preserve">corporal punishment and the Government has given no indication that it would pursue further law reform. </w:t>
      </w:r>
      <w:r w:rsidRPr="00CE781C">
        <w:rPr>
          <w:rFonts w:ascii="Proxima Nova Rg" w:hAnsi="Proxima Nova Rg" w:cstheme="minorHAnsi"/>
          <w:sz w:val="22"/>
          <w:szCs w:val="22"/>
        </w:rPr>
        <w:t xml:space="preserve">Although the “right of correction” was repealed by Law No. 32/2016 of </w:t>
      </w:r>
      <w:r w:rsidR="007154F7" w:rsidRPr="00CE781C">
        <w:rPr>
          <w:rFonts w:ascii="Proxima Nova Rg" w:hAnsi="Proxima Nova Rg" w:cstheme="minorHAnsi"/>
          <w:sz w:val="22"/>
          <w:szCs w:val="22"/>
        </w:rPr>
        <w:t>2</w:t>
      </w:r>
      <w:r w:rsidRPr="00CE781C">
        <w:rPr>
          <w:rFonts w:ascii="Proxima Nova Rg" w:hAnsi="Proxima Nova Rg" w:cstheme="minorHAnsi"/>
          <w:sz w:val="22"/>
          <w:szCs w:val="22"/>
        </w:rPr>
        <w:t>8/08/2016</w:t>
      </w:r>
      <w:r w:rsidR="007154F7" w:rsidRPr="00CE781C">
        <w:rPr>
          <w:rFonts w:ascii="Proxima Nova Rg" w:hAnsi="Proxima Nova Rg" w:cstheme="minorHAnsi"/>
          <w:sz w:val="22"/>
          <w:szCs w:val="22"/>
        </w:rPr>
        <w:t xml:space="preserve"> </w:t>
      </w:r>
      <w:r w:rsidRPr="00CE781C">
        <w:rPr>
          <w:rFonts w:ascii="Proxima Nova Rg" w:hAnsi="Proxima Nova Rg" w:cstheme="minorHAnsi"/>
          <w:sz w:val="22"/>
          <w:szCs w:val="22"/>
        </w:rPr>
        <w:t>Governing Persons and Family, an explicit prohibition of all corporal punishment is yet to be enacted.</w:t>
      </w:r>
      <w:r w:rsidR="007154F7" w:rsidRPr="00CE781C">
        <w:rPr>
          <w:rFonts w:ascii="Proxima Nova Rg" w:hAnsi="Proxima Nova Rg" w:cstheme="minorHAnsi"/>
          <w:sz w:val="22"/>
          <w:szCs w:val="22"/>
        </w:rPr>
        <w:t xml:space="preserve"> </w:t>
      </w:r>
    </w:p>
    <w:p w14:paraId="77DD3CDF" w14:textId="0889FD88" w:rsidR="00256669" w:rsidRDefault="00120D9C" w:rsidP="00256669">
      <w:r>
        <w:rPr>
          <w:rFonts w:ascii="Proxima Nova Rg" w:hAnsi="Proxima Nova Rg" w:cstheme="minorHAnsi"/>
          <w:sz w:val="22"/>
          <w:szCs w:val="22"/>
        </w:rPr>
        <w:t>In March 2018, d</w:t>
      </w:r>
      <w:r w:rsidR="00856075">
        <w:rPr>
          <w:rFonts w:ascii="Proxima Nova Rg" w:hAnsi="Proxima Nova Rg" w:cstheme="minorHAnsi"/>
          <w:sz w:val="22"/>
          <w:szCs w:val="22"/>
        </w:rPr>
        <w:t>uring the 33</w:t>
      </w:r>
      <w:r w:rsidR="00856075" w:rsidRPr="00856075">
        <w:rPr>
          <w:rFonts w:ascii="Proxima Nova Rg" w:hAnsi="Proxima Nova Rg" w:cstheme="minorHAnsi"/>
          <w:sz w:val="22"/>
          <w:szCs w:val="22"/>
          <w:vertAlign w:val="superscript"/>
        </w:rPr>
        <w:t>rd</w:t>
      </w:r>
      <w:r w:rsidR="00856075">
        <w:rPr>
          <w:rFonts w:ascii="Proxima Nova Rg" w:hAnsi="Proxima Nova Rg" w:cstheme="minorHAnsi"/>
          <w:sz w:val="22"/>
          <w:szCs w:val="22"/>
        </w:rPr>
        <w:t xml:space="preserve"> session</w:t>
      </w:r>
      <w:r>
        <w:rPr>
          <w:rFonts w:ascii="Proxima Nova Rg" w:hAnsi="Proxima Nova Rg" w:cstheme="minorHAnsi"/>
          <w:sz w:val="22"/>
          <w:szCs w:val="22"/>
        </w:rPr>
        <w:t xml:space="preserve"> of the African Committee of Experts on the Rights and Welfare of the Child</w:t>
      </w:r>
      <w:r w:rsidR="00856075">
        <w:rPr>
          <w:rFonts w:ascii="Proxima Nova Rg" w:hAnsi="Proxima Nova Rg" w:cstheme="minorHAnsi"/>
          <w:sz w:val="22"/>
          <w:szCs w:val="22"/>
        </w:rPr>
        <w:t xml:space="preserve">, </w:t>
      </w:r>
      <w:r w:rsidR="004F1B46">
        <w:rPr>
          <w:rFonts w:ascii="Proxima Nova Rg" w:hAnsi="Proxima Nova Rg" w:cstheme="minorHAnsi"/>
          <w:sz w:val="22"/>
          <w:szCs w:val="22"/>
        </w:rPr>
        <w:t xml:space="preserve">the </w:t>
      </w:r>
      <w:r>
        <w:rPr>
          <w:rFonts w:ascii="Proxima Nova Rg" w:hAnsi="Proxima Nova Rg" w:cstheme="minorHAnsi"/>
          <w:sz w:val="22"/>
          <w:szCs w:val="22"/>
        </w:rPr>
        <w:t xml:space="preserve">Government </w:t>
      </w:r>
      <w:r w:rsidR="00B04CB7" w:rsidRPr="00B04CB7">
        <w:rPr>
          <w:rFonts w:ascii="Proxima Nova Rg" w:hAnsi="Proxima Nova Rg" w:cstheme="minorHAnsi"/>
          <w:sz w:val="22"/>
          <w:szCs w:val="22"/>
        </w:rPr>
        <w:t xml:space="preserve">stated </w:t>
      </w:r>
      <w:r w:rsidR="004F1B46" w:rsidRPr="00B04CB7">
        <w:rPr>
          <w:rFonts w:ascii="Proxima Nova Rg" w:hAnsi="Proxima Nova Rg" w:cstheme="minorHAnsi"/>
          <w:sz w:val="22"/>
          <w:szCs w:val="22"/>
        </w:rPr>
        <w:t xml:space="preserve">that </w:t>
      </w:r>
      <w:r w:rsidR="00082EC2" w:rsidRPr="00B04CB7">
        <w:rPr>
          <w:rFonts w:ascii="Proxima Nova Rg" w:hAnsi="Proxima Nova Rg" w:cstheme="minorHAnsi"/>
          <w:sz w:val="22"/>
          <w:szCs w:val="22"/>
        </w:rPr>
        <w:t>the 1988 Civil Code</w:t>
      </w:r>
      <w:r w:rsidR="00803B25" w:rsidRPr="00B04CB7">
        <w:rPr>
          <w:rFonts w:ascii="Proxima Nova Rg" w:hAnsi="Proxima Nova Rg" w:cstheme="minorHAnsi"/>
          <w:sz w:val="22"/>
          <w:szCs w:val="22"/>
        </w:rPr>
        <w:t xml:space="preserve">, which provides parents the right to punish children </w:t>
      </w:r>
      <w:r w:rsidR="00B04CB7">
        <w:rPr>
          <w:rFonts w:ascii="Proxima Nova Rg" w:hAnsi="Proxima Nova Rg" w:cstheme="minorHAnsi"/>
          <w:sz w:val="22"/>
          <w:szCs w:val="22"/>
        </w:rPr>
        <w:t>had been</w:t>
      </w:r>
      <w:r w:rsidR="00803B25" w:rsidRPr="00B04CB7">
        <w:rPr>
          <w:rFonts w:ascii="Proxima Nova Rg" w:hAnsi="Proxima Nova Rg" w:cstheme="minorHAnsi"/>
          <w:sz w:val="22"/>
          <w:szCs w:val="22"/>
        </w:rPr>
        <w:t xml:space="preserve"> </w:t>
      </w:r>
      <w:r w:rsidR="00B04CB7">
        <w:rPr>
          <w:rFonts w:ascii="Proxima Nova Rg" w:hAnsi="Proxima Nova Rg" w:cstheme="minorHAnsi"/>
          <w:sz w:val="22"/>
          <w:szCs w:val="22"/>
        </w:rPr>
        <w:t xml:space="preserve">repealed </w:t>
      </w:r>
      <w:r w:rsidR="006A481B" w:rsidRPr="00B04CB7">
        <w:rPr>
          <w:rFonts w:ascii="Proxima Nova Rg" w:hAnsi="Proxima Nova Rg" w:cstheme="minorHAnsi"/>
          <w:sz w:val="22"/>
          <w:szCs w:val="22"/>
        </w:rPr>
        <w:t xml:space="preserve">by the new </w:t>
      </w:r>
      <w:r w:rsidR="00B04CB7">
        <w:rPr>
          <w:rFonts w:ascii="Proxima Nova Rg" w:hAnsi="Proxima Nova Rg" w:cstheme="minorHAnsi"/>
          <w:sz w:val="22"/>
          <w:szCs w:val="22"/>
        </w:rPr>
        <w:t>F</w:t>
      </w:r>
      <w:r w:rsidR="006A481B" w:rsidRPr="00B04CB7">
        <w:rPr>
          <w:rFonts w:ascii="Proxima Nova Rg" w:hAnsi="Proxima Nova Rg" w:cstheme="minorHAnsi"/>
          <w:sz w:val="22"/>
          <w:szCs w:val="22"/>
        </w:rPr>
        <w:t xml:space="preserve">amily </w:t>
      </w:r>
      <w:r w:rsidR="00B04CB7">
        <w:rPr>
          <w:rFonts w:ascii="Proxima Nova Rg" w:hAnsi="Proxima Nova Rg" w:cstheme="minorHAnsi"/>
          <w:sz w:val="22"/>
          <w:szCs w:val="22"/>
        </w:rPr>
        <w:t>L</w:t>
      </w:r>
      <w:r w:rsidR="006A481B" w:rsidRPr="00B04CB7">
        <w:rPr>
          <w:rFonts w:ascii="Proxima Nova Rg" w:hAnsi="Proxima Nova Rg" w:cstheme="minorHAnsi"/>
          <w:sz w:val="22"/>
          <w:szCs w:val="22"/>
        </w:rPr>
        <w:t>aw</w:t>
      </w:r>
      <w:r w:rsidR="00FA3863" w:rsidRPr="00B04CB7">
        <w:rPr>
          <w:rFonts w:ascii="Proxima Nova Rg" w:hAnsi="Proxima Nova Rg" w:cstheme="minorHAnsi"/>
          <w:sz w:val="22"/>
          <w:szCs w:val="22"/>
        </w:rPr>
        <w:t>.</w:t>
      </w:r>
      <w:r w:rsidR="00FA3863" w:rsidRPr="00B04CB7">
        <w:rPr>
          <w:rStyle w:val="FootnoteReference"/>
          <w:rFonts w:ascii="Proxima Nova Rg" w:hAnsi="Proxima Nova Rg"/>
          <w:sz w:val="22"/>
          <w:szCs w:val="22"/>
        </w:rPr>
        <w:footnoteReference w:id="9"/>
      </w:r>
      <w:r w:rsidR="00FA3863" w:rsidRPr="00B04CB7">
        <w:rPr>
          <w:rFonts w:ascii="Proxima Nova Rg" w:hAnsi="Proxima Nova Rg" w:cstheme="minorHAnsi"/>
          <w:sz w:val="22"/>
          <w:szCs w:val="22"/>
        </w:rPr>
        <w:t xml:space="preserve"> </w:t>
      </w:r>
      <w:r w:rsidR="00734B09" w:rsidRPr="00B04CB7">
        <w:rPr>
          <w:rFonts w:ascii="Proxima Nova Rg" w:hAnsi="Proxima Nova Rg" w:cstheme="minorHAnsi"/>
          <w:sz w:val="22"/>
          <w:szCs w:val="22"/>
        </w:rPr>
        <w:t xml:space="preserve">The </w:t>
      </w:r>
      <w:r w:rsidR="00B04CB7" w:rsidRPr="00B04CB7">
        <w:rPr>
          <w:rFonts w:ascii="Proxima Nova Rg" w:hAnsi="Proxima Nova Rg" w:cstheme="minorHAnsi"/>
          <w:sz w:val="22"/>
          <w:szCs w:val="22"/>
        </w:rPr>
        <w:t>Government reported</w:t>
      </w:r>
      <w:r w:rsidR="00E87E3A" w:rsidRPr="00B04CB7">
        <w:rPr>
          <w:rFonts w:ascii="Proxima Nova Rg" w:hAnsi="Proxima Nova Rg" w:cstheme="minorHAnsi"/>
          <w:sz w:val="22"/>
          <w:szCs w:val="22"/>
        </w:rPr>
        <w:t xml:space="preserve"> that </w:t>
      </w:r>
      <w:r w:rsidR="00B04CB7" w:rsidRPr="00B04CB7">
        <w:rPr>
          <w:rFonts w:ascii="Proxima Nova Rg" w:hAnsi="Proxima Nova Rg" w:cstheme="minorHAnsi"/>
          <w:sz w:val="22"/>
          <w:szCs w:val="22"/>
        </w:rPr>
        <w:t>“</w:t>
      </w:r>
      <w:r w:rsidR="00E87E3A" w:rsidRPr="00B04CB7">
        <w:rPr>
          <w:rFonts w:ascii="Proxima Nova Rg" w:hAnsi="Proxima Nova Rg" w:cstheme="minorHAnsi"/>
          <w:sz w:val="22"/>
          <w:szCs w:val="22"/>
        </w:rPr>
        <w:t>corporal punishment</w:t>
      </w:r>
      <w:r w:rsidR="00B04CB7" w:rsidRPr="00B04CB7">
        <w:rPr>
          <w:rFonts w:ascii="Proxima Nova Rg" w:hAnsi="Proxima Nova Rg" w:cstheme="minorHAnsi"/>
          <w:sz w:val="22"/>
          <w:szCs w:val="22"/>
        </w:rPr>
        <w:t xml:space="preserve"> and </w:t>
      </w:r>
      <w:r w:rsidR="00B04CB7" w:rsidRPr="00DF7AE0">
        <w:rPr>
          <w:rFonts w:ascii="Proxima Nova Rg" w:hAnsi="Proxima Nova Rg" w:cs="Arial"/>
          <w:sz w:val="22"/>
          <w:szCs w:val="22"/>
        </w:rPr>
        <w:t xml:space="preserve">any kind of </w:t>
      </w:r>
      <w:r w:rsidR="00C2594C" w:rsidRPr="00DF7AE0">
        <w:rPr>
          <w:rFonts w:ascii="Proxima Nova Rg" w:hAnsi="Proxima Nova Rg" w:cs="Arial"/>
          <w:sz w:val="22"/>
          <w:szCs w:val="22"/>
        </w:rPr>
        <w:t>maltreatment</w:t>
      </w:r>
      <w:r w:rsidR="00B04CB7" w:rsidRPr="00DF7AE0">
        <w:rPr>
          <w:rFonts w:ascii="Proxima Nova Rg" w:hAnsi="Proxima Nova Rg" w:cs="Arial"/>
          <w:sz w:val="22"/>
          <w:szCs w:val="22"/>
        </w:rPr>
        <w:t xml:space="preserve"> of children</w:t>
      </w:r>
      <w:r w:rsidR="00B04CB7" w:rsidRPr="00DF7AE0">
        <w:rPr>
          <w:rFonts w:ascii="Arial" w:hAnsi="Arial" w:cs="Arial"/>
          <w:sz w:val="22"/>
          <w:szCs w:val="22"/>
        </w:rPr>
        <w:t>”</w:t>
      </w:r>
      <w:r w:rsidR="00E87E3A" w:rsidRPr="00B04CB7">
        <w:rPr>
          <w:rFonts w:ascii="Proxima Nova Rg" w:hAnsi="Proxima Nova Rg" w:cstheme="minorHAnsi"/>
          <w:sz w:val="22"/>
          <w:szCs w:val="22"/>
        </w:rPr>
        <w:t xml:space="preserve"> </w:t>
      </w:r>
      <w:r w:rsidR="00B04CB7" w:rsidRPr="00B04CB7">
        <w:rPr>
          <w:rFonts w:ascii="Proxima Nova Rg" w:hAnsi="Proxima Nova Rg" w:cstheme="minorHAnsi"/>
          <w:sz w:val="22"/>
          <w:szCs w:val="22"/>
        </w:rPr>
        <w:t>are</w:t>
      </w:r>
      <w:r w:rsidR="005749B9" w:rsidRPr="00B04CB7">
        <w:rPr>
          <w:rFonts w:ascii="Proxima Nova Rg" w:hAnsi="Proxima Nova Rg" w:cstheme="minorHAnsi"/>
          <w:sz w:val="22"/>
          <w:szCs w:val="22"/>
        </w:rPr>
        <w:t xml:space="preserve"> prohibited</w:t>
      </w:r>
      <w:r w:rsidR="00B04CB7" w:rsidRPr="00B04CB7">
        <w:rPr>
          <w:rFonts w:ascii="Proxima Nova Rg" w:hAnsi="Proxima Nova Rg" w:cstheme="minorHAnsi"/>
          <w:sz w:val="22"/>
          <w:szCs w:val="22"/>
        </w:rPr>
        <w:t xml:space="preserve"> in the country</w:t>
      </w:r>
      <w:r w:rsidR="005749B9" w:rsidRPr="00B04CB7">
        <w:rPr>
          <w:rFonts w:ascii="Proxima Nova Rg" w:hAnsi="Proxima Nova Rg" w:cstheme="minorHAnsi"/>
          <w:sz w:val="22"/>
          <w:szCs w:val="22"/>
        </w:rPr>
        <w:t>.</w:t>
      </w:r>
      <w:r w:rsidR="005749B9">
        <w:rPr>
          <w:rFonts w:ascii="Proxima Nova Rg" w:hAnsi="Proxima Nova Rg" w:cstheme="minorHAnsi"/>
          <w:sz w:val="22"/>
          <w:szCs w:val="22"/>
        </w:rPr>
        <w:t xml:space="preserve"> </w:t>
      </w:r>
      <w:r w:rsidR="00256669">
        <w:rPr>
          <w:rFonts w:ascii="Proxima Nova Rg" w:hAnsi="Proxima Nova Rg" w:cstheme="minorHAnsi"/>
          <w:sz w:val="22"/>
          <w:szCs w:val="22"/>
        </w:rPr>
        <w:t xml:space="preserve"> </w:t>
      </w:r>
      <w:r w:rsidR="00256669" w:rsidRPr="00256669">
        <w:rPr>
          <w:rFonts w:ascii="Proxima Nova Rg" w:hAnsi="Proxima Nova Rg" w:cstheme="minorHAnsi"/>
          <w:sz w:val="22"/>
          <w:szCs w:val="22"/>
        </w:rPr>
        <w:t xml:space="preserve">In 2021, during </w:t>
      </w:r>
      <w:r w:rsidR="00256669" w:rsidRPr="00256669">
        <w:rPr>
          <w:rFonts w:ascii="Proxima Nova Rg" w:eastAsia="Calibri" w:hAnsi="Proxima Nova Rg"/>
          <w:color w:val="000000" w:themeColor="text1"/>
          <w:sz w:val="22"/>
          <w:szCs w:val="22"/>
          <w:lang w:eastAsia="en-GB"/>
        </w:rPr>
        <w:t xml:space="preserve">the third cycle of the </w:t>
      </w:r>
      <w:r w:rsidR="00C2594C" w:rsidRPr="00256669">
        <w:rPr>
          <w:rFonts w:ascii="Proxima Nova Rg" w:eastAsia="Calibri" w:hAnsi="Proxima Nova Rg"/>
          <w:color w:val="000000" w:themeColor="text1"/>
          <w:sz w:val="22"/>
          <w:szCs w:val="22"/>
          <w:lang w:eastAsia="en-GB"/>
        </w:rPr>
        <w:t>UPR (</w:t>
      </w:r>
      <w:r w:rsidR="00256669" w:rsidRPr="00256669">
        <w:rPr>
          <w:rFonts w:ascii="Proxima Nova Rg" w:eastAsia="Calibri" w:hAnsi="Proxima Nova Rg"/>
          <w:color w:val="000000" w:themeColor="text1"/>
          <w:sz w:val="22"/>
          <w:szCs w:val="22"/>
          <w:lang w:eastAsia="en-GB"/>
        </w:rPr>
        <w:t xml:space="preserve">session 37) </w:t>
      </w:r>
      <w:r w:rsidR="00256669" w:rsidRPr="00256669">
        <w:rPr>
          <w:rFonts w:ascii="Proxima Nova Rg" w:hAnsi="Proxima Nova Rg" w:cstheme="minorHAnsi"/>
          <w:sz w:val="22"/>
          <w:szCs w:val="22"/>
        </w:rPr>
        <w:t>the Government stated that “</w:t>
      </w:r>
      <w:r w:rsidR="00256669" w:rsidRPr="00DF7AE0">
        <w:rPr>
          <w:rFonts w:ascii="Proxima Nova Rg" w:hAnsi="Proxima Nova Rg"/>
          <w:sz w:val="22"/>
          <w:szCs w:val="22"/>
        </w:rPr>
        <w:t>corporal punishment had been prohibited in law, alleged cases were being investigated and those allegedly responsible were being prosecuted”.</w:t>
      </w:r>
      <w:r w:rsidR="00256669">
        <w:rPr>
          <w:rStyle w:val="FootnoteReference"/>
          <w:rFonts w:ascii="Proxima Nova Rg" w:hAnsi="Proxima Nova Rg"/>
          <w:sz w:val="22"/>
          <w:szCs w:val="22"/>
        </w:rPr>
        <w:footnoteReference w:id="10"/>
      </w:r>
    </w:p>
    <w:p w14:paraId="69BEA2B4" w14:textId="7D7520A8" w:rsidR="00D52650" w:rsidRPr="006A481B" w:rsidRDefault="00D52650" w:rsidP="007154F7">
      <w:pPr>
        <w:spacing w:after="120"/>
        <w:rPr>
          <w:rFonts w:ascii="Proxima Nova Rg" w:hAnsi="Proxima Nova Rg" w:cstheme="minorHAnsi"/>
          <w:sz w:val="22"/>
          <w:szCs w:val="22"/>
        </w:rPr>
      </w:pPr>
    </w:p>
    <w:p w14:paraId="7549FF26" w14:textId="77777777" w:rsidR="00A91F03" w:rsidRPr="00CE781C" w:rsidRDefault="00A91F03" w:rsidP="00A91F03">
      <w:pPr>
        <w:spacing w:after="120"/>
        <w:rPr>
          <w:rFonts w:ascii="Proxima Nova Rg" w:hAnsi="Proxima Nova Rg" w:cstheme="minorHAnsi"/>
          <w:b/>
          <w:sz w:val="22"/>
          <w:szCs w:val="22"/>
        </w:rPr>
      </w:pPr>
    </w:p>
    <w:p w14:paraId="1084E424" w14:textId="594D7C6F" w:rsidR="00016CB3" w:rsidRPr="002144B5" w:rsidRDefault="00016CB3" w:rsidP="00BB7DC3">
      <w:pPr>
        <w:pStyle w:val="Heading3"/>
        <w:spacing w:before="0" w:after="120"/>
        <w:rPr>
          <w:rFonts w:ascii="Proxima Nova Rg" w:hAnsi="Proxima Nova Rg" w:cstheme="minorHAnsi"/>
          <w:b w:val="0"/>
          <w:color w:val="ECA145"/>
          <w:sz w:val="22"/>
          <w:szCs w:val="22"/>
        </w:rPr>
      </w:pPr>
      <w:r w:rsidRPr="002144B5">
        <w:rPr>
          <w:rFonts w:ascii="Proxima Nova Rg" w:hAnsi="Proxima Nova Rg" w:cstheme="minorHAnsi"/>
          <w:color w:val="ECA145"/>
          <w:sz w:val="22"/>
          <w:szCs w:val="22"/>
        </w:rPr>
        <w:t>Alternative care settings</w:t>
      </w:r>
    </w:p>
    <w:p w14:paraId="5354193F" w14:textId="57C71D27"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There is no explicit prohibition of corporal punishment in alternative care settings. The Strategic Plan for Orphans and Vulnerable Children, SPOVC 2007-2011 planned for explicit prohibition of corporal punishment,</w:t>
      </w:r>
      <w:r w:rsidRPr="00CE781C">
        <w:rPr>
          <w:rStyle w:val="FootnoteReference"/>
          <w:rFonts w:ascii="Proxima Nova Rg" w:hAnsi="Proxima Nova Rg"/>
          <w:sz w:val="22"/>
          <w:szCs w:val="22"/>
        </w:rPr>
        <w:footnoteReference w:id="11"/>
      </w:r>
      <w:r w:rsidRPr="00CE781C">
        <w:rPr>
          <w:rFonts w:ascii="Proxima Nova Rg" w:hAnsi="Proxima Nova Rg"/>
          <w:sz w:val="22"/>
          <w:szCs w:val="22"/>
        </w:rPr>
        <w:t xml:space="preserve"> but this was not achieved. </w:t>
      </w:r>
      <w:r w:rsidR="00525B9E" w:rsidRPr="00CE781C">
        <w:rPr>
          <w:rFonts w:ascii="Proxima Nova Rg" w:hAnsi="Proxima Nova Rg"/>
          <w:sz w:val="22"/>
          <w:szCs w:val="22"/>
        </w:rPr>
        <w:t>Article 28 of</w:t>
      </w:r>
      <w:r w:rsidRPr="00CE781C">
        <w:rPr>
          <w:rFonts w:ascii="Proxima Nova Rg" w:hAnsi="Proxima Nova Rg"/>
          <w:sz w:val="22"/>
          <w:szCs w:val="22"/>
        </w:rPr>
        <w:t xml:space="preserve"> </w:t>
      </w:r>
      <w:r w:rsidR="00525B9E" w:rsidRPr="00CE781C">
        <w:rPr>
          <w:rFonts w:ascii="Proxima Nova Rg" w:hAnsi="Proxima Nova Rg"/>
          <w:sz w:val="22"/>
          <w:szCs w:val="22"/>
        </w:rPr>
        <w:t xml:space="preserve">Law N°71/2018 of 31/08/2018 </w:t>
      </w:r>
      <w:r w:rsidR="00525B9E" w:rsidRPr="00CE781C">
        <w:rPr>
          <w:rFonts w:ascii="Proxima Nova Rg" w:hAnsi="Proxima Nova Rg" w:cstheme="minorHAnsi"/>
          <w:sz w:val="22"/>
          <w:szCs w:val="22"/>
        </w:rPr>
        <w:t>Relating to the Protection of the Child</w:t>
      </w:r>
      <w:r w:rsidRPr="00CE781C">
        <w:rPr>
          <w:rFonts w:ascii="Proxima Nova Rg" w:hAnsi="Proxima Nova Rg"/>
          <w:sz w:val="22"/>
          <w:szCs w:val="22"/>
        </w:rPr>
        <w:t xml:space="preserve"> protect</w:t>
      </w:r>
      <w:r w:rsidR="00525B9E" w:rsidRPr="00CE781C">
        <w:rPr>
          <w:rFonts w:ascii="Proxima Nova Rg" w:hAnsi="Proxima Nova Rg"/>
          <w:sz w:val="22"/>
          <w:szCs w:val="22"/>
        </w:rPr>
        <w:t>s</w:t>
      </w:r>
      <w:r w:rsidRPr="00CE781C">
        <w:rPr>
          <w:rFonts w:ascii="Proxima Nova Rg" w:hAnsi="Proxima Nova Rg"/>
          <w:sz w:val="22"/>
          <w:szCs w:val="22"/>
        </w:rPr>
        <w:t xml:space="preserve"> children from corporal punishment of some severity (see under “Home”).</w:t>
      </w:r>
    </w:p>
    <w:p w14:paraId="0CAB997A" w14:textId="77777777" w:rsidR="00016CB3" w:rsidRPr="00CE781C" w:rsidRDefault="00016CB3" w:rsidP="00BB7DC3">
      <w:pPr>
        <w:spacing w:after="120"/>
        <w:rPr>
          <w:rFonts w:ascii="Proxima Nova Rg" w:hAnsi="Proxima Nova Rg" w:cstheme="minorHAnsi"/>
          <w:sz w:val="22"/>
          <w:szCs w:val="22"/>
        </w:rPr>
      </w:pPr>
    </w:p>
    <w:p w14:paraId="56E90498" w14:textId="3030DCF6" w:rsidR="00016CB3" w:rsidRPr="002144B5" w:rsidRDefault="004A62CE" w:rsidP="00BB7DC3">
      <w:pPr>
        <w:pStyle w:val="Heading3"/>
        <w:spacing w:before="0" w:after="120"/>
        <w:rPr>
          <w:rFonts w:ascii="Proxima Nova Rg" w:hAnsi="Proxima Nova Rg" w:cstheme="minorHAnsi"/>
          <w:b w:val="0"/>
          <w:color w:val="ECA145"/>
          <w:sz w:val="22"/>
          <w:szCs w:val="22"/>
        </w:rPr>
      </w:pPr>
      <w:r w:rsidRPr="002144B5">
        <w:rPr>
          <w:rFonts w:ascii="Proxima Nova Rg" w:hAnsi="Proxima Nova Rg" w:cstheme="minorHAnsi"/>
          <w:color w:val="ECA145"/>
          <w:sz w:val="22"/>
          <w:szCs w:val="22"/>
        </w:rPr>
        <w:t>Day care</w:t>
      </w:r>
    </w:p>
    <w:p w14:paraId="77863850" w14:textId="120F90C0"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 xml:space="preserve">There is no explicit prohibition of corporal punishment in early childhood care and in day care for older children. </w:t>
      </w:r>
      <w:r w:rsidR="00525B9E" w:rsidRPr="00CE781C">
        <w:rPr>
          <w:rFonts w:ascii="Proxima Nova Rg" w:hAnsi="Proxima Nova Rg"/>
          <w:sz w:val="22"/>
          <w:szCs w:val="22"/>
        </w:rPr>
        <w:t xml:space="preserve">Article 28 of Law N°71/2018 of 31/08/2018 </w:t>
      </w:r>
      <w:r w:rsidR="00525B9E" w:rsidRPr="00CE781C">
        <w:rPr>
          <w:rFonts w:ascii="Proxima Nova Rg" w:hAnsi="Proxima Nova Rg" w:cstheme="minorHAnsi"/>
          <w:sz w:val="22"/>
          <w:szCs w:val="22"/>
        </w:rPr>
        <w:t>Relating to the Protection of the Child</w:t>
      </w:r>
      <w:r w:rsidR="00525B9E" w:rsidRPr="00CE781C">
        <w:rPr>
          <w:rFonts w:ascii="Proxima Nova Rg" w:hAnsi="Proxima Nova Rg"/>
          <w:sz w:val="22"/>
          <w:szCs w:val="22"/>
        </w:rPr>
        <w:t xml:space="preserve"> protects children from corporal punishment of some </w:t>
      </w:r>
      <w:r w:rsidRPr="00CE781C">
        <w:rPr>
          <w:rFonts w:ascii="Proxima Nova Rg" w:hAnsi="Proxima Nova Rg"/>
          <w:sz w:val="22"/>
          <w:szCs w:val="22"/>
        </w:rPr>
        <w:t>severity (see under “Home”).</w:t>
      </w:r>
    </w:p>
    <w:p w14:paraId="16B9FB63" w14:textId="77777777" w:rsidR="00016CB3" w:rsidRPr="00CE781C" w:rsidRDefault="00016CB3" w:rsidP="00BB7DC3">
      <w:pPr>
        <w:spacing w:after="120"/>
        <w:rPr>
          <w:rFonts w:ascii="Proxima Nova Rg" w:hAnsi="Proxima Nova Rg" w:cstheme="minorHAnsi"/>
          <w:sz w:val="22"/>
          <w:szCs w:val="22"/>
        </w:rPr>
      </w:pPr>
    </w:p>
    <w:p w14:paraId="7A722C2E" w14:textId="77777777" w:rsidR="00EE5054" w:rsidRPr="002144B5" w:rsidRDefault="00EE5054" w:rsidP="00BB7DC3">
      <w:pPr>
        <w:pStyle w:val="Heading3"/>
        <w:spacing w:before="0" w:after="120"/>
        <w:rPr>
          <w:rFonts w:ascii="Proxima Nova Rg" w:hAnsi="Proxima Nova Rg" w:cstheme="minorHAnsi"/>
          <w:b w:val="0"/>
          <w:color w:val="ECA145"/>
          <w:sz w:val="22"/>
          <w:szCs w:val="22"/>
        </w:rPr>
      </w:pPr>
      <w:r w:rsidRPr="002144B5">
        <w:rPr>
          <w:rFonts w:ascii="Proxima Nova Rg" w:hAnsi="Proxima Nova Rg" w:cstheme="minorHAnsi"/>
          <w:color w:val="ECA145"/>
          <w:sz w:val="22"/>
          <w:szCs w:val="22"/>
        </w:rPr>
        <w:t>Schools</w:t>
      </w:r>
    </w:p>
    <w:p w14:paraId="38F2E5D2" w14:textId="32FDDC84" w:rsidR="00525B9E" w:rsidRPr="00CE781C" w:rsidRDefault="00A91F03" w:rsidP="00A91F03">
      <w:pPr>
        <w:spacing w:after="120"/>
        <w:rPr>
          <w:rFonts w:ascii="Proxima Nova Rg" w:hAnsi="Proxima Nova Rg"/>
          <w:sz w:val="22"/>
          <w:szCs w:val="22"/>
        </w:rPr>
      </w:pPr>
      <w:r w:rsidRPr="00CE781C">
        <w:rPr>
          <w:rFonts w:ascii="Proxima Nova Rg" w:hAnsi="Proxima Nova Rg"/>
          <w:sz w:val="22"/>
          <w:szCs w:val="22"/>
        </w:rPr>
        <w:t>Corporal punishment of children is considered unlawful in schools, but there appears to be no explicit prohibition</w:t>
      </w:r>
      <w:r w:rsidR="00D43F28" w:rsidRPr="00CE781C">
        <w:rPr>
          <w:rFonts w:ascii="Proxima Nova Rg" w:hAnsi="Proxima Nova Rg"/>
          <w:sz w:val="22"/>
          <w:szCs w:val="22"/>
        </w:rPr>
        <w:t xml:space="preserve"> in legislation</w:t>
      </w:r>
      <w:r w:rsidRPr="00CE781C">
        <w:rPr>
          <w:rFonts w:ascii="Proxima Nova Rg" w:hAnsi="Proxima Nova Rg"/>
          <w:sz w:val="22"/>
          <w:szCs w:val="22"/>
        </w:rPr>
        <w:t xml:space="preserve">. Children are legally protected from “severe” and “excessive” corporal punishment by </w:t>
      </w:r>
      <w:r w:rsidR="00C04B9D" w:rsidRPr="00CE781C">
        <w:rPr>
          <w:rFonts w:ascii="Proxima Nova Rg" w:hAnsi="Proxima Nova Rg"/>
          <w:sz w:val="22"/>
          <w:szCs w:val="22"/>
        </w:rPr>
        <w:t>a</w:t>
      </w:r>
      <w:r w:rsidR="00525B9E" w:rsidRPr="00CE781C">
        <w:rPr>
          <w:rFonts w:ascii="Proxima Nova Rg" w:hAnsi="Proxima Nova Rg"/>
          <w:sz w:val="22"/>
          <w:szCs w:val="22"/>
        </w:rPr>
        <w:t xml:space="preserve">rticle 28 of Law N°71/2018 of 31/08/2018 </w:t>
      </w:r>
      <w:r w:rsidR="00525B9E" w:rsidRPr="00CE781C">
        <w:rPr>
          <w:rFonts w:ascii="Proxima Nova Rg" w:hAnsi="Proxima Nova Rg" w:cstheme="minorHAnsi"/>
          <w:sz w:val="22"/>
          <w:szCs w:val="22"/>
        </w:rPr>
        <w:t>Relating to the Protection of the Child</w:t>
      </w:r>
      <w:r w:rsidR="00525B9E" w:rsidRPr="00CE781C">
        <w:rPr>
          <w:rFonts w:ascii="Proxima Nova Rg" w:hAnsi="Proxima Nova Rg"/>
          <w:sz w:val="22"/>
          <w:szCs w:val="22"/>
        </w:rPr>
        <w:t xml:space="preserve"> </w:t>
      </w:r>
      <w:r w:rsidRPr="00CE781C">
        <w:rPr>
          <w:rFonts w:ascii="Proxima Nova Rg" w:hAnsi="Proxima Nova Rg"/>
          <w:sz w:val="22"/>
          <w:szCs w:val="22"/>
        </w:rPr>
        <w:t xml:space="preserve">(see under “Home”). </w:t>
      </w:r>
    </w:p>
    <w:p w14:paraId="235E27DA" w14:textId="3B4DF675" w:rsidR="00D43F28" w:rsidRPr="00CE781C" w:rsidRDefault="00A91F03" w:rsidP="00C04B9D">
      <w:pPr>
        <w:spacing w:after="120"/>
        <w:rPr>
          <w:rFonts w:ascii="Proxima Nova Rg" w:hAnsi="Proxima Nova Rg"/>
          <w:sz w:val="22"/>
          <w:szCs w:val="22"/>
        </w:rPr>
      </w:pPr>
      <w:r w:rsidRPr="00CE781C">
        <w:rPr>
          <w:rFonts w:ascii="Proxima Nova Rg" w:hAnsi="Proxima Nova Rg"/>
          <w:sz w:val="22"/>
          <w:szCs w:val="22"/>
        </w:rPr>
        <w:t>In reporting to the Universal Periodic Review in 2015, the Government referred to “internal regulations” against the use of corporal punishment in schools.</w:t>
      </w:r>
      <w:r w:rsidR="00C04B9D" w:rsidRPr="00CE781C">
        <w:rPr>
          <w:rFonts w:ascii="Proxima Nova Rg" w:hAnsi="Proxima Nova Rg"/>
          <w:sz w:val="22"/>
          <w:szCs w:val="22"/>
        </w:rPr>
        <w:t xml:space="preserve"> The Ministerial Instructions No.</w:t>
      </w:r>
      <w:r w:rsidR="00D43F28" w:rsidRPr="00CE781C">
        <w:rPr>
          <w:rFonts w:ascii="Proxima Nova Rg" w:hAnsi="Proxima Nova Rg"/>
          <w:sz w:val="22"/>
          <w:szCs w:val="22"/>
        </w:rPr>
        <w:t xml:space="preserve"> 001 of 10 May 2017 establishing guidelines for setting up general or TVET, Nursery, Primary or Secondary School’s internal rules and regulations</w:t>
      </w:r>
      <w:r w:rsidR="00C04B9D" w:rsidRPr="00CE781C">
        <w:rPr>
          <w:rFonts w:ascii="Proxima Nova Rg" w:hAnsi="Proxima Nova Rg"/>
          <w:sz w:val="22"/>
          <w:szCs w:val="22"/>
        </w:rPr>
        <w:t xml:space="preserve"> explicitly prohibit corporal punishment and “any kind of inhumane and degrading treatment” (art. 26). These regulations apply to public, private and Government subsidised schools.</w:t>
      </w:r>
    </w:p>
    <w:p w14:paraId="7A722C30" w14:textId="0A899CF1" w:rsidR="00B25DA6" w:rsidRPr="00CE781C" w:rsidRDefault="00B25DA6" w:rsidP="00BB7DC3">
      <w:pPr>
        <w:spacing w:after="120"/>
        <w:rPr>
          <w:rFonts w:ascii="Proxima Nova Rg" w:hAnsi="Proxima Nova Rg" w:cstheme="minorHAnsi"/>
          <w:sz w:val="22"/>
          <w:szCs w:val="22"/>
        </w:rPr>
      </w:pPr>
    </w:p>
    <w:p w14:paraId="7A722C31" w14:textId="62D88AAA" w:rsidR="00EE5054" w:rsidRPr="002144B5" w:rsidRDefault="00EE5054" w:rsidP="00BB7DC3">
      <w:pPr>
        <w:pStyle w:val="Heading3"/>
        <w:spacing w:before="0" w:after="120"/>
        <w:rPr>
          <w:rFonts w:ascii="Proxima Nova Rg" w:hAnsi="Proxima Nova Rg" w:cstheme="minorHAnsi"/>
          <w:b w:val="0"/>
          <w:color w:val="ECA145"/>
          <w:sz w:val="22"/>
          <w:szCs w:val="22"/>
        </w:rPr>
      </w:pPr>
      <w:r w:rsidRPr="002144B5">
        <w:rPr>
          <w:rFonts w:ascii="Proxima Nova Rg" w:hAnsi="Proxima Nova Rg" w:cstheme="minorHAnsi"/>
          <w:color w:val="ECA145"/>
          <w:sz w:val="22"/>
          <w:szCs w:val="22"/>
        </w:rPr>
        <w:t xml:space="preserve">Penal </w:t>
      </w:r>
      <w:r w:rsidR="00BB7DC3" w:rsidRPr="002144B5">
        <w:rPr>
          <w:rFonts w:ascii="Proxima Nova Rg" w:hAnsi="Proxima Nova Rg" w:cstheme="minorHAnsi"/>
          <w:color w:val="ECA145"/>
          <w:sz w:val="22"/>
          <w:szCs w:val="22"/>
        </w:rPr>
        <w:t>institutions</w:t>
      </w:r>
    </w:p>
    <w:p w14:paraId="3005F0EB" w14:textId="48F18F08"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 xml:space="preserve">Corporal punishment is considered unlawful as a disciplinary measure in penal </w:t>
      </w:r>
      <w:r w:rsidR="002943B7" w:rsidRPr="00CE781C">
        <w:rPr>
          <w:rFonts w:ascii="Proxima Nova Rg" w:hAnsi="Proxima Nova Rg"/>
          <w:sz w:val="22"/>
          <w:szCs w:val="22"/>
        </w:rPr>
        <w:t>institutions,</w:t>
      </w:r>
      <w:r w:rsidRPr="00CE781C">
        <w:rPr>
          <w:rFonts w:ascii="Proxima Nova Rg" w:hAnsi="Proxima Nova Rg"/>
          <w:sz w:val="22"/>
          <w:szCs w:val="22"/>
        </w:rPr>
        <w:t xml:space="preserve"> but it is not explicitly prohibited. </w:t>
      </w:r>
      <w:proofErr w:type="gramStart"/>
      <w:r w:rsidRPr="00CE781C">
        <w:rPr>
          <w:rFonts w:ascii="Proxima Nova Rg" w:hAnsi="Proxima Nova Rg"/>
          <w:sz w:val="22"/>
          <w:szCs w:val="22"/>
        </w:rPr>
        <w:t>A number of</w:t>
      </w:r>
      <w:proofErr w:type="gramEnd"/>
      <w:r w:rsidRPr="00CE781C">
        <w:rPr>
          <w:rFonts w:ascii="Proxima Nova Rg" w:hAnsi="Proxima Nova Rg"/>
          <w:sz w:val="22"/>
          <w:szCs w:val="22"/>
        </w:rPr>
        <w:t xml:space="preserve"> laws prohibit cruel, inhuman or degrading treatment and </w:t>
      </w:r>
      <w:r w:rsidR="00CC18AA" w:rsidRPr="00CE781C">
        <w:rPr>
          <w:rFonts w:ascii="Proxima Nova Rg" w:hAnsi="Proxima Nova Rg"/>
          <w:sz w:val="22"/>
          <w:szCs w:val="22"/>
        </w:rPr>
        <w:t xml:space="preserve">article 28 of Law N°71/2018 of 31/08/2018 </w:t>
      </w:r>
      <w:r w:rsidR="00CC18AA" w:rsidRPr="00CE781C">
        <w:rPr>
          <w:rFonts w:ascii="Proxima Nova Rg" w:hAnsi="Proxima Nova Rg" w:cstheme="minorHAnsi"/>
          <w:sz w:val="22"/>
          <w:szCs w:val="22"/>
        </w:rPr>
        <w:t>Relating to the Protection of the Child</w:t>
      </w:r>
      <w:r w:rsidR="00CC18AA" w:rsidRPr="00CE781C">
        <w:rPr>
          <w:rFonts w:ascii="Proxima Nova Rg" w:hAnsi="Proxima Nova Rg"/>
          <w:sz w:val="22"/>
          <w:szCs w:val="22"/>
        </w:rPr>
        <w:t xml:space="preserve"> protects </w:t>
      </w:r>
      <w:r w:rsidRPr="00CE781C">
        <w:rPr>
          <w:rFonts w:ascii="Proxima Nova Rg" w:hAnsi="Proxima Nova Rg"/>
          <w:sz w:val="22"/>
          <w:szCs w:val="22"/>
        </w:rPr>
        <w:t xml:space="preserve">children from “severe” punishment (see under “Home”). Article 23 of Law No. 38 establishing the National Prisons Service 2006 states that “the prisoner must be treated with dignity and respect for human rights. He or she is especially protected against any sort of torture, cruel, inhuman or degrading treatment”. Article 15 of Law No. 25 establishing the Local Defence Force 2004 punishes the use of excessive force. Article 8 of the Instructions of the Minister of Internal Security relating to the conditions of detention, the provision of food and detainee visits 2008 (No. 09) states that no prisoner should be subjected to torture or other abuse or cruel, </w:t>
      </w:r>
      <w:proofErr w:type="gramStart"/>
      <w:r w:rsidRPr="00CE781C">
        <w:rPr>
          <w:rFonts w:ascii="Proxima Nova Rg" w:hAnsi="Proxima Nova Rg"/>
          <w:sz w:val="22"/>
          <w:szCs w:val="22"/>
        </w:rPr>
        <w:t>inhuman</w:t>
      </w:r>
      <w:proofErr w:type="gramEnd"/>
      <w:r w:rsidRPr="00CE781C">
        <w:rPr>
          <w:rFonts w:ascii="Proxima Nova Rg" w:hAnsi="Proxima Nova Rg"/>
          <w:sz w:val="22"/>
          <w:szCs w:val="22"/>
        </w:rPr>
        <w:t xml:space="preserve"> or degrading treatment.</w:t>
      </w:r>
    </w:p>
    <w:p w14:paraId="3A0D5D70" w14:textId="4748E71E" w:rsidR="00BB7DC3" w:rsidRPr="00CE781C" w:rsidRDefault="00BB7DC3" w:rsidP="00BB7DC3">
      <w:pPr>
        <w:spacing w:after="120"/>
        <w:rPr>
          <w:rFonts w:ascii="Proxima Nova Rg" w:hAnsi="Proxima Nova Rg" w:cstheme="minorHAnsi"/>
          <w:sz w:val="22"/>
          <w:szCs w:val="22"/>
        </w:rPr>
      </w:pPr>
    </w:p>
    <w:p w14:paraId="2504E16D" w14:textId="79448A55" w:rsidR="00BB7DC3" w:rsidRPr="002144B5" w:rsidRDefault="00BB7DC3" w:rsidP="00BB7DC3">
      <w:pPr>
        <w:pStyle w:val="Heading3"/>
        <w:spacing w:before="0" w:after="120"/>
        <w:rPr>
          <w:rFonts w:ascii="Proxima Nova Rg" w:hAnsi="Proxima Nova Rg" w:cstheme="minorHAnsi"/>
          <w:color w:val="ECA145"/>
          <w:sz w:val="22"/>
          <w:szCs w:val="22"/>
        </w:rPr>
      </w:pPr>
      <w:r w:rsidRPr="002144B5">
        <w:rPr>
          <w:rFonts w:ascii="Proxima Nova Rg" w:hAnsi="Proxima Nova Rg" w:cstheme="minorHAnsi"/>
          <w:color w:val="ECA145"/>
          <w:sz w:val="22"/>
          <w:szCs w:val="22"/>
        </w:rPr>
        <w:lastRenderedPageBreak/>
        <w:t>Sentence for crime</w:t>
      </w:r>
    </w:p>
    <w:p w14:paraId="614BC976" w14:textId="008123F0"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Corporal punishment is unlawful as a sentence for crime. There is no provision for judicial corporal punishment in the Penal Code 201</w:t>
      </w:r>
      <w:r w:rsidR="00CC18AA" w:rsidRPr="00CE781C">
        <w:rPr>
          <w:rFonts w:ascii="Proxima Nova Rg" w:hAnsi="Proxima Nova Rg"/>
          <w:sz w:val="22"/>
          <w:szCs w:val="22"/>
        </w:rPr>
        <w:t>8</w:t>
      </w:r>
      <w:r w:rsidRPr="00CE781C">
        <w:rPr>
          <w:rFonts w:ascii="Proxima Nova Rg" w:hAnsi="Proxima Nova Rg"/>
          <w:sz w:val="22"/>
          <w:szCs w:val="22"/>
        </w:rPr>
        <w:t xml:space="preserve"> and </w:t>
      </w:r>
      <w:r w:rsidR="00CC18AA" w:rsidRPr="00CE781C">
        <w:rPr>
          <w:rFonts w:ascii="Proxima Nova Rg" w:hAnsi="Proxima Nova Rg"/>
          <w:sz w:val="22"/>
          <w:szCs w:val="22"/>
        </w:rPr>
        <w:t xml:space="preserve">Law N°71/2018 of 31/08/2018 </w:t>
      </w:r>
      <w:r w:rsidR="00CC18AA" w:rsidRPr="00CE781C">
        <w:rPr>
          <w:rFonts w:ascii="Proxima Nova Rg" w:hAnsi="Proxima Nova Rg" w:cstheme="minorHAnsi"/>
          <w:sz w:val="22"/>
          <w:szCs w:val="22"/>
        </w:rPr>
        <w:t>Relating to the Protection of the Child</w:t>
      </w:r>
      <w:r w:rsidRPr="00CE781C">
        <w:rPr>
          <w:rFonts w:ascii="Proxima Nova Rg" w:hAnsi="Proxima Nova Rg"/>
          <w:sz w:val="22"/>
          <w:szCs w:val="22"/>
        </w:rPr>
        <w:t>. The Constitution states in article 15: “Every person has the right to their physical and mental integrity. No one shall be subject to torture, physical abuse or cruel, inhuman or degrading treatment.”</w:t>
      </w:r>
    </w:p>
    <w:p w14:paraId="2396A7DC" w14:textId="77777777" w:rsidR="00C25080" w:rsidRPr="00CE781C" w:rsidRDefault="00C25080" w:rsidP="00BB7DC3">
      <w:pPr>
        <w:spacing w:after="120"/>
        <w:rPr>
          <w:rFonts w:ascii="Proxima Nova Rg" w:hAnsi="Proxima Nova Rg" w:cstheme="minorHAnsi"/>
          <w:sz w:val="22"/>
          <w:szCs w:val="22"/>
        </w:rPr>
      </w:pPr>
    </w:p>
    <w:p w14:paraId="05F1357F" w14:textId="63C9E699" w:rsidR="00C25080" w:rsidRPr="00CE781C" w:rsidRDefault="00C25080" w:rsidP="00C25080">
      <w:pPr>
        <w:pStyle w:val="Heading2"/>
        <w:spacing w:after="120"/>
        <w:rPr>
          <w:rFonts w:ascii="Proxima Nova Rg" w:eastAsia="Calibri" w:hAnsi="Proxima Nova Rg" w:cstheme="minorHAnsi"/>
          <w:bCs w:val="0"/>
          <w:sz w:val="28"/>
          <w:szCs w:val="28"/>
          <w:lang w:eastAsia="en-GB"/>
        </w:rPr>
      </w:pPr>
      <w:r w:rsidRPr="00CE781C">
        <w:rPr>
          <w:rFonts w:ascii="Proxima Nova Rg" w:eastAsia="Calibri" w:hAnsi="Proxima Nova Rg" w:cstheme="minorHAnsi"/>
          <w:sz w:val="28"/>
          <w:szCs w:val="28"/>
          <w:lang w:eastAsia="en-GB"/>
        </w:rPr>
        <w:t xml:space="preserve">Universal Periodic Review of </w:t>
      </w:r>
      <w:r w:rsidR="00A91F03" w:rsidRPr="00CE781C">
        <w:rPr>
          <w:rFonts w:ascii="Proxima Nova Rg" w:eastAsia="Calibri" w:hAnsi="Proxima Nova Rg" w:cstheme="minorHAnsi"/>
          <w:sz w:val="28"/>
          <w:szCs w:val="28"/>
          <w:lang w:eastAsia="en-GB"/>
        </w:rPr>
        <w:t>Rwanda’s</w:t>
      </w:r>
      <w:r w:rsidRPr="00CE781C">
        <w:rPr>
          <w:rFonts w:ascii="Proxima Nova Rg" w:eastAsia="Calibri" w:hAnsi="Proxima Nova Rg" w:cstheme="minorHAnsi"/>
          <w:sz w:val="28"/>
          <w:szCs w:val="28"/>
          <w:lang w:eastAsia="en-GB"/>
        </w:rPr>
        <w:t xml:space="preserve"> human rights record</w:t>
      </w:r>
    </w:p>
    <w:p w14:paraId="244A7768" w14:textId="77777777"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Rwanda was examined in the first cycle of the Universal Periodic Review in 2011 (session 10). The following recommendation was made and was accepted by the Government:</w:t>
      </w:r>
      <w:r w:rsidRPr="00CE781C">
        <w:rPr>
          <w:rStyle w:val="FootnoteReference"/>
          <w:rFonts w:ascii="Proxima Nova Rg" w:hAnsi="Proxima Nova Rg"/>
          <w:sz w:val="22"/>
          <w:szCs w:val="22"/>
        </w:rPr>
        <w:footnoteReference w:id="12"/>
      </w:r>
    </w:p>
    <w:p w14:paraId="57D39FFB" w14:textId="77777777" w:rsidR="00A91F03" w:rsidRPr="00CE781C" w:rsidRDefault="00A91F03" w:rsidP="00A91F03">
      <w:pPr>
        <w:spacing w:after="120"/>
        <w:ind w:left="720"/>
        <w:rPr>
          <w:rFonts w:ascii="Proxima Nova Rg" w:hAnsi="Proxima Nova Rg"/>
          <w:sz w:val="22"/>
          <w:szCs w:val="22"/>
        </w:rPr>
      </w:pPr>
      <w:r w:rsidRPr="00CE781C">
        <w:rPr>
          <w:rFonts w:ascii="Proxima Nova Rg" w:hAnsi="Proxima Nova Rg"/>
          <w:sz w:val="22"/>
          <w:szCs w:val="22"/>
        </w:rPr>
        <w:t>“Introduce legislation explicitly prohibiting corporal punishment and promote alternative, non-violent forms of discipline (Azerbaijan)”</w:t>
      </w:r>
    </w:p>
    <w:p w14:paraId="6CAD476F" w14:textId="77777777" w:rsidR="00A91F03" w:rsidRPr="00CE781C" w:rsidRDefault="00A91F03" w:rsidP="00A91F03">
      <w:pPr>
        <w:spacing w:after="120"/>
        <w:rPr>
          <w:rFonts w:ascii="Proxima Nova Rg" w:hAnsi="Proxima Nova Rg"/>
          <w:color w:val="000000" w:themeColor="text1"/>
          <w:sz w:val="22"/>
          <w:szCs w:val="22"/>
        </w:rPr>
      </w:pPr>
      <w:r w:rsidRPr="00CE781C">
        <w:rPr>
          <w:rFonts w:ascii="Proxima Nova Rg" w:hAnsi="Proxima Nova Rg"/>
          <w:color w:val="000000" w:themeColor="text1"/>
          <w:sz w:val="22"/>
          <w:szCs w:val="22"/>
        </w:rPr>
        <w:t>Examination in the second cycle took place in 2015 (session 23). The following recommendation was made and was accepted by the Government, which put it in the category of recommendations it considers already implemented or in the process of implementation:</w:t>
      </w:r>
      <w:r w:rsidRPr="00CE781C">
        <w:rPr>
          <w:rStyle w:val="FootnoteReference"/>
          <w:rFonts w:ascii="Proxima Nova Rg" w:hAnsi="Proxima Nova Rg"/>
          <w:color w:val="000000" w:themeColor="text1"/>
          <w:sz w:val="22"/>
          <w:szCs w:val="22"/>
        </w:rPr>
        <w:footnoteReference w:id="13"/>
      </w:r>
    </w:p>
    <w:p w14:paraId="4E9A52B4" w14:textId="77777777" w:rsidR="00A91F03" w:rsidRPr="00CE781C" w:rsidRDefault="00A91F03" w:rsidP="00A91F03">
      <w:pPr>
        <w:spacing w:after="120"/>
        <w:ind w:left="720"/>
        <w:rPr>
          <w:rFonts w:ascii="Proxima Nova Rg" w:hAnsi="Proxima Nova Rg"/>
          <w:color w:val="000000" w:themeColor="text1"/>
          <w:sz w:val="22"/>
          <w:szCs w:val="22"/>
        </w:rPr>
      </w:pPr>
      <w:r w:rsidRPr="00CE781C">
        <w:rPr>
          <w:rFonts w:ascii="Proxima Nova Rg" w:eastAsia="Calibri" w:hAnsi="Proxima Nova Rg"/>
          <w:color w:val="000000" w:themeColor="text1"/>
          <w:sz w:val="22"/>
          <w:szCs w:val="22"/>
          <w:lang w:eastAsia="en-GB"/>
        </w:rPr>
        <w:t>“Explicitly prohibit all forms of corporal punishment, including in the home, and repeal the ‘right of correction’ in the Civil Code (Estonia)”</w:t>
      </w:r>
    </w:p>
    <w:p w14:paraId="11639417" w14:textId="128A0DE8" w:rsidR="00A91F03" w:rsidRDefault="00A91F03" w:rsidP="00A91F03">
      <w:pPr>
        <w:spacing w:after="120"/>
        <w:rPr>
          <w:rFonts w:ascii="Proxima Nova Rg" w:eastAsia="Calibri" w:hAnsi="Proxima Nova Rg"/>
          <w:color w:val="000000" w:themeColor="text1"/>
          <w:sz w:val="22"/>
          <w:szCs w:val="22"/>
          <w:lang w:eastAsia="en-GB"/>
        </w:rPr>
      </w:pPr>
      <w:r w:rsidRPr="00CE781C">
        <w:rPr>
          <w:rFonts w:ascii="Proxima Nova Rg" w:hAnsi="Proxima Nova Rg"/>
          <w:color w:val="000000" w:themeColor="text1"/>
          <w:sz w:val="22"/>
          <w:szCs w:val="22"/>
        </w:rPr>
        <w:t xml:space="preserve">The Government later confirmed its support for this and certain other recommendations “which </w:t>
      </w:r>
      <w:r w:rsidRPr="00CE781C">
        <w:rPr>
          <w:rFonts w:ascii="Proxima Nova Rg" w:eastAsia="Calibri" w:hAnsi="Proxima Nova Rg"/>
          <w:color w:val="000000" w:themeColor="text1"/>
          <w:sz w:val="22"/>
          <w:szCs w:val="22"/>
          <w:lang w:eastAsia="en-GB"/>
        </w:rPr>
        <w:t>aim at committing to comply with our domestic law and international human rights obligations”, stating that they “concern rights for which legal protection and guarantees are already in place and actively implemented” and that implementing them “may require Rwanda to take additional actions which are not anticipated at this time”.</w:t>
      </w:r>
      <w:r w:rsidRPr="00CE781C">
        <w:rPr>
          <w:rStyle w:val="FootnoteReference"/>
          <w:rFonts w:ascii="Proxima Nova Rg" w:eastAsia="Calibri" w:hAnsi="Proxima Nova Rg"/>
          <w:color w:val="000000" w:themeColor="text1"/>
          <w:sz w:val="22"/>
          <w:szCs w:val="22"/>
          <w:lang w:eastAsia="en-GB"/>
        </w:rPr>
        <w:footnoteReference w:id="14"/>
      </w:r>
    </w:p>
    <w:p w14:paraId="357C071B" w14:textId="1354A322" w:rsidR="002212E2" w:rsidRPr="002212E2" w:rsidRDefault="002212E2" w:rsidP="002212E2">
      <w:pPr>
        <w:spacing w:after="120"/>
        <w:rPr>
          <w:rFonts w:ascii="Proxima Nova Rg" w:eastAsia="Calibri" w:hAnsi="Proxima Nova Rg"/>
          <w:color w:val="000000" w:themeColor="text1"/>
          <w:sz w:val="22"/>
          <w:szCs w:val="22"/>
          <w:lang w:eastAsia="en-GB"/>
        </w:rPr>
      </w:pPr>
      <w:r w:rsidRPr="002212E2">
        <w:rPr>
          <w:rFonts w:ascii="Proxima Nova Rg" w:eastAsia="Calibri" w:hAnsi="Proxima Nova Rg"/>
          <w:color w:val="000000" w:themeColor="text1"/>
          <w:sz w:val="22"/>
          <w:szCs w:val="22"/>
          <w:lang w:eastAsia="en-GB"/>
        </w:rPr>
        <w:t xml:space="preserve">During the third cycle review in 2021 (session </w:t>
      </w:r>
      <w:r w:rsidR="00AD1137">
        <w:rPr>
          <w:rFonts w:ascii="Proxima Nova Rg" w:eastAsia="Calibri" w:hAnsi="Proxima Nova Rg"/>
          <w:color w:val="000000" w:themeColor="text1"/>
          <w:sz w:val="22"/>
          <w:szCs w:val="22"/>
          <w:lang w:eastAsia="en-GB"/>
        </w:rPr>
        <w:t>3</w:t>
      </w:r>
      <w:r w:rsidRPr="002212E2">
        <w:rPr>
          <w:rFonts w:ascii="Proxima Nova Rg" w:eastAsia="Calibri" w:hAnsi="Proxima Nova Rg"/>
          <w:color w:val="000000" w:themeColor="text1"/>
          <w:sz w:val="22"/>
          <w:szCs w:val="22"/>
          <w:lang w:eastAsia="en-GB"/>
        </w:rPr>
        <w:t>7). The following recommendation was made:</w:t>
      </w:r>
      <w:r w:rsidRPr="002212E2">
        <w:rPr>
          <w:rFonts w:ascii="Proxima Nova Rg" w:eastAsia="Calibri" w:hAnsi="Proxima Nova Rg"/>
          <w:color w:val="000000" w:themeColor="text1"/>
          <w:sz w:val="22"/>
          <w:szCs w:val="22"/>
          <w:vertAlign w:val="superscript"/>
          <w:lang w:eastAsia="en-GB"/>
        </w:rPr>
        <w:footnoteReference w:id="15"/>
      </w:r>
    </w:p>
    <w:p w14:paraId="722962DC" w14:textId="6EDB9749" w:rsidR="002212E2" w:rsidRPr="002212E2" w:rsidRDefault="002212E2" w:rsidP="00E3459B">
      <w:pPr>
        <w:spacing w:after="120"/>
        <w:ind w:left="720"/>
        <w:rPr>
          <w:rFonts w:ascii="Proxima Nova Rg" w:eastAsia="Calibri" w:hAnsi="Proxima Nova Rg"/>
          <w:color w:val="000000" w:themeColor="text1"/>
          <w:sz w:val="22"/>
          <w:szCs w:val="22"/>
          <w:lang w:eastAsia="en-GB"/>
        </w:rPr>
      </w:pPr>
      <w:r w:rsidRPr="002212E2">
        <w:rPr>
          <w:rFonts w:ascii="Proxima Nova Rg" w:eastAsia="Calibri" w:hAnsi="Proxima Nova Rg"/>
          <w:color w:val="000000" w:themeColor="text1"/>
          <w:sz w:val="22"/>
          <w:szCs w:val="22"/>
          <w:lang w:eastAsia="en-GB"/>
        </w:rPr>
        <w:t>“</w:t>
      </w:r>
      <w:r w:rsidR="00E3459B" w:rsidRPr="00E3459B">
        <w:rPr>
          <w:rFonts w:ascii="Proxima Nova Rg" w:eastAsia="Calibri" w:hAnsi="Proxima Nova Rg"/>
          <w:color w:val="000000" w:themeColor="text1"/>
          <w:sz w:val="22"/>
          <w:szCs w:val="22"/>
          <w:lang w:eastAsia="en-GB"/>
        </w:rPr>
        <w:t>Enact an explicit prohibition of the corporal punishment of children in</w:t>
      </w:r>
      <w:r w:rsidR="00E3459B" w:rsidRPr="00E3459B">
        <w:rPr>
          <w:rFonts w:ascii="Proxima Nova Rg" w:eastAsia="Calibri" w:hAnsi="Proxima Nova Rg"/>
          <w:color w:val="000000" w:themeColor="text1"/>
          <w:sz w:val="22"/>
          <w:szCs w:val="22"/>
          <w:lang w:eastAsia="en-GB"/>
        </w:rPr>
        <w:br/>
        <w:t>all settings, including at home (Croatia)</w:t>
      </w:r>
      <w:r w:rsidRPr="002212E2">
        <w:rPr>
          <w:rFonts w:ascii="Proxima Nova Rg" w:eastAsia="Calibri" w:hAnsi="Proxima Nova Rg"/>
          <w:color w:val="000000" w:themeColor="text1"/>
          <w:sz w:val="22"/>
          <w:szCs w:val="22"/>
          <w:lang w:eastAsia="en-GB"/>
        </w:rPr>
        <w:t>”</w:t>
      </w:r>
    </w:p>
    <w:p w14:paraId="38C279C6" w14:textId="3AFE0D55" w:rsidR="002212E2" w:rsidRPr="002212E2" w:rsidRDefault="002212E2" w:rsidP="002212E2">
      <w:pPr>
        <w:spacing w:after="120"/>
        <w:rPr>
          <w:rFonts w:ascii="Proxima Nova Rg" w:eastAsia="Calibri" w:hAnsi="Proxima Nova Rg"/>
          <w:color w:val="000000" w:themeColor="text1"/>
          <w:sz w:val="22"/>
          <w:szCs w:val="22"/>
          <w:lang w:eastAsia="en-GB"/>
        </w:rPr>
      </w:pPr>
      <w:r w:rsidRPr="002212E2">
        <w:rPr>
          <w:rFonts w:ascii="Proxima Nova Rg" w:eastAsia="Calibri" w:hAnsi="Proxima Nova Rg"/>
          <w:color w:val="000000" w:themeColor="text1"/>
          <w:sz w:val="22"/>
          <w:szCs w:val="22"/>
          <w:lang w:eastAsia="en-GB"/>
        </w:rPr>
        <w:t xml:space="preserve">The Government </w:t>
      </w:r>
      <w:r w:rsidR="00EA7EE9">
        <w:rPr>
          <w:rFonts w:ascii="Proxima Nova Rg" w:eastAsia="Calibri" w:hAnsi="Proxima Nova Rg"/>
          <w:color w:val="000000" w:themeColor="text1"/>
          <w:sz w:val="22"/>
          <w:szCs w:val="22"/>
          <w:lang w:eastAsia="en-GB"/>
        </w:rPr>
        <w:t xml:space="preserve">did not </w:t>
      </w:r>
      <w:r w:rsidR="005A22EB">
        <w:rPr>
          <w:rFonts w:ascii="Proxima Nova Rg" w:eastAsia="Calibri" w:hAnsi="Proxima Nova Rg"/>
          <w:color w:val="000000" w:themeColor="text1"/>
          <w:sz w:val="22"/>
          <w:szCs w:val="22"/>
          <w:lang w:eastAsia="en-GB"/>
        </w:rPr>
        <w:t>respond to the recommend</w:t>
      </w:r>
      <w:r w:rsidR="00D94DD4">
        <w:rPr>
          <w:rFonts w:ascii="Proxima Nova Rg" w:eastAsia="Calibri" w:hAnsi="Proxima Nova Rg"/>
          <w:color w:val="000000" w:themeColor="text1"/>
          <w:sz w:val="22"/>
          <w:szCs w:val="22"/>
          <w:lang w:eastAsia="en-GB"/>
        </w:rPr>
        <w:t>atio</w:t>
      </w:r>
      <w:r w:rsidR="005A22EB">
        <w:rPr>
          <w:rFonts w:ascii="Proxima Nova Rg" w:eastAsia="Calibri" w:hAnsi="Proxima Nova Rg"/>
          <w:color w:val="000000" w:themeColor="text1"/>
          <w:sz w:val="22"/>
          <w:szCs w:val="22"/>
          <w:lang w:eastAsia="en-GB"/>
        </w:rPr>
        <w:t>n</w:t>
      </w:r>
      <w:r w:rsidRPr="002212E2">
        <w:rPr>
          <w:rFonts w:ascii="Proxima Nova Rg" w:eastAsia="Calibri" w:hAnsi="Proxima Nova Rg"/>
          <w:color w:val="000000" w:themeColor="text1"/>
          <w:sz w:val="22"/>
          <w:szCs w:val="22"/>
          <w:lang w:eastAsia="en-GB"/>
        </w:rPr>
        <w:t>.</w:t>
      </w:r>
      <w:r w:rsidRPr="002212E2">
        <w:rPr>
          <w:rFonts w:ascii="Proxima Nova Rg" w:eastAsia="Calibri" w:hAnsi="Proxima Nova Rg"/>
          <w:color w:val="000000" w:themeColor="text1"/>
          <w:sz w:val="22"/>
          <w:szCs w:val="22"/>
          <w:vertAlign w:val="superscript"/>
          <w:lang w:eastAsia="en-GB"/>
        </w:rPr>
        <w:footnoteReference w:id="16"/>
      </w:r>
    </w:p>
    <w:p w14:paraId="554446B6" w14:textId="77777777" w:rsidR="00A91AB0" w:rsidRPr="00CE781C" w:rsidRDefault="00A91AB0" w:rsidP="00A91F03">
      <w:pPr>
        <w:spacing w:after="120"/>
        <w:rPr>
          <w:rFonts w:ascii="Proxima Nova Rg" w:eastAsia="Calibri" w:hAnsi="Proxima Nova Rg"/>
          <w:color w:val="000000" w:themeColor="text1"/>
          <w:sz w:val="22"/>
          <w:szCs w:val="22"/>
          <w:lang w:eastAsia="en-GB"/>
        </w:rPr>
      </w:pPr>
    </w:p>
    <w:p w14:paraId="0B65CD67" w14:textId="77777777" w:rsidR="007154F7" w:rsidRPr="00CE781C" w:rsidRDefault="007154F7" w:rsidP="00BB7DC3">
      <w:pPr>
        <w:spacing w:after="120"/>
        <w:rPr>
          <w:rFonts w:ascii="Proxima Nova Rg" w:hAnsi="Proxima Nova Rg" w:cstheme="minorHAnsi"/>
          <w:b/>
          <w:sz w:val="28"/>
          <w:szCs w:val="28"/>
          <w:u w:val="single"/>
        </w:rPr>
      </w:pPr>
    </w:p>
    <w:p w14:paraId="7A722C3F" w14:textId="3CD0C6EB" w:rsidR="00EE5054" w:rsidRPr="00CE781C" w:rsidRDefault="00EE5054" w:rsidP="00BB7DC3">
      <w:pPr>
        <w:pStyle w:val="Heading2"/>
        <w:spacing w:after="120"/>
        <w:rPr>
          <w:rFonts w:ascii="Proxima Nova Rg" w:hAnsi="Proxima Nova Rg" w:cstheme="minorHAnsi"/>
          <w:sz w:val="28"/>
          <w:szCs w:val="28"/>
        </w:rPr>
      </w:pPr>
      <w:bookmarkStart w:id="1" w:name="_Toc197483587"/>
      <w:r w:rsidRPr="00CE781C">
        <w:rPr>
          <w:rFonts w:ascii="Proxima Nova Rg" w:hAnsi="Proxima Nova Rg" w:cstheme="minorHAnsi"/>
          <w:sz w:val="28"/>
          <w:szCs w:val="28"/>
        </w:rPr>
        <w:t>Recommendations by human rights treaty bodies</w:t>
      </w:r>
      <w:bookmarkEnd w:id="1"/>
    </w:p>
    <w:p w14:paraId="7A722C40" w14:textId="77777777" w:rsidR="00CB23B9" w:rsidRPr="002144B5" w:rsidRDefault="00CB23B9" w:rsidP="00BB7DC3">
      <w:pPr>
        <w:pStyle w:val="Heading3"/>
        <w:spacing w:before="0" w:after="120"/>
        <w:rPr>
          <w:rFonts w:ascii="Proxima Nova Rg" w:hAnsi="Proxima Nova Rg" w:cstheme="minorHAnsi"/>
          <w:i/>
          <w:color w:val="ECA145"/>
          <w:sz w:val="22"/>
          <w:szCs w:val="22"/>
        </w:rPr>
      </w:pPr>
      <w:r w:rsidRPr="002144B5">
        <w:rPr>
          <w:rFonts w:ascii="Proxima Nova Rg" w:hAnsi="Proxima Nova Rg" w:cstheme="minorHAnsi"/>
          <w:i/>
          <w:color w:val="ECA145"/>
          <w:sz w:val="22"/>
          <w:szCs w:val="22"/>
        </w:rPr>
        <w:t>Committee on the Rights of the Child</w:t>
      </w:r>
    </w:p>
    <w:p w14:paraId="6AF6FB4C" w14:textId="5B215D0A" w:rsidR="00115B70" w:rsidRPr="00CE781C" w:rsidRDefault="00115B70" w:rsidP="00115B70">
      <w:pPr>
        <w:pStyle w:val="paragraph"/>
        <w:spacing w:before="0" w:beforeAutospacing="0" w:after="120" w:afterAutospacing="0"/>
        <w:textAlignment w:val="baseline"/>
        <w:rPr>
          <w:rFonts w:ascii="Proxima Nova Rg" w:hAnsi="Proxima Nova Rg" w:cs="Segoe UI"/>
          <w:color w:val="000000" w:themeColor="text1"/>
          <w:sz w:val="22"/>
          <w:szCs w:val="22"/>
        </w:rPr>
      </w:pPr>
      <w:r w:rsidRPr="00CE781C">
        <w:rPr>
          <w:rStyle w:val="normaltextrun"/>
          <w:rFonts w:ascii="Proxima Nova Rg" w:hAnsi="Proxima Nova Rg" w:cs="Calibri"/>
          <w:color w:val="000000" w:themeColor="text1"/>
          <w:sz w:val="22"/>
          <w:szCs w:val="22"/>
        </w:rPr>
        <w:t>(28 February 2020, CRC/C/RWA/CO/5-6, Concluding observations on fifth/sixth report, para. 23)</w:t>
      </w:r>
      <w:r w:rsidRPr="00CE781C">
        <w:rPr>
          <w:rStyle w:val="eop"/>
          <w:rFonts w:ascii="Proxima Nova Rg" w:hAnsi="Proxima Nova Rg" w:cs="Calibri"/>
          <w:color w:val="000000" w:themeColor="text1"/>
          <w:sz w:val="22"/>
          <w:szCs w:val="22"/>
        </w:rPr>
        <w:t> </w:t>
      </w:r>
    </w:p>
    <w:p w14:paraId="201373DF" w14:textId="77777777" w:rsidR="00115B70" w:rsidRPr="00CE781C" w:rsidRDefault="00115B70" w:rsidP="00115B70">
      <w:pPr>
        <w:pStyle w:val="paragraph"/>
        <w:spacing w:before="0" w:beforeAutospacing="0" w:after="120" w:afterAutospacing="0"/>
        <w:textAlignment w:val="baseline"/>
        <w:rPr>
          <w:rFonts w:ascii="Proxima Nova Rg" w:hAnsi="Proxima Nova Rg" w:cs="Segoe UI"/>
          <w:color w:val="000000" w:themeColor="text1"/>
          <w:sz w:val="22"/>
          <w:szCs w:val="22"/>
        </w:rPr>
      </w:pPr>
      <w:r w:rsidRPr="00CE781C">
        <w:rPr>
          <w:rStyle w:val="normaltextrun"/>
          <w:rFonts w:ascii="Proxima Nova Rg" w:hAnsi="Proxima Nova Rg" w:cs="Calibri"/>
          <w:color w:val="000000" w:themeColor="text1"/>
          <w:sz w:val="22"/>
          <w:szCs w:val="22"/>
        </w:rPr>
        <w:t>“While noting with appreciation the repeal of parents’ “right to correction” from legislation and the prohibition of corporal punishment in schools, the Committee remains deeply concerned with the still extensive use of corporal punishment in schools and in the home. The Committee reiterates its previous recommendations (CRC/C/RWA/CO/3-4, para. 28) and urges the State party to: </w:t>
      </w:r>
      <w:r w:rsidRPr="00CE781C">
        <w:rPr>
          <w:rStyle w:val="eop"/>
          <w:rFonts w:ascii="Proxima Nova Rg" w:hAnsi="Proxima Nova Rg" w:cs="Calibri"/>
          <w:color w:val="000000" w:themeColor="text1"/>
          <w:sz w:val="22"/>
          <w:szCs w:val="22"/>
        </w:rPr>
        <w:t> </w:t>
      </w:r>
    </w:p>
    <w:p w14:paraId="2550F3BA" w14:textId="77777777" w:rsidR="00115B70" w:rsidRPr="00CE781C" w:rsidRDefault="00115B70" w:rsidP="00115B70">
      <w:pPr>
        <w:pStyle w:val="paragraph"/>
        <w:spacing w:before="0" w:beforeAutospacing="0" w:after="120" w:afterAutospacing="0"/>
        <w:textAlignment w:val="baseline"/>
        <w:rPr>
          <w:rFonts w:ascii="Proxima Nova Rg" w:hAnsi="Proxima Nova Rg" w:cs="Segoe UI"/>
          <w:color w:val="000000" w:themeColor="text1"/>
          <w:sz w:val="22"/>
          <w:szCs w:val="22"/>
        </w:rPr>
      </w:pPr>
      <w:r w:rsidRPr="00CE781C">
        <w:rPr>
          <w:rStyle w:val="normaltextrun"/>
          <w:rFonts w:ascii="Proxima Nova Rg" w:hAnsi="Proxima Nova Rg" w:cs="Calibri"/>
          <w:color w:val="000000" w:themeColor="text1"/>
          <w:sz w:val="22"/>
          <w:szCs w:val="22"/>
        </w:rPr>
        <w:t xml:space="preserve">(a) Explicitly prohibit in legislation the use of corporal punishment in all settings, including in the home, childcare institutions and alternative care </w:t>
      </w:r>
      <w:proofErr w:type="gramStart"/>
      <w:r w:rsidRPr="00CE781C">
        <w:rPr>
          <w:rStyle w:val="normaltextrun"/>
          <w:rFonts w:ascii="Proxima Nova Rg" w:hAnsi="Proxima Nova Rg" w:cs="Calibri"/>
          <w:color w:val="000000" w:themeColor="text1"/>
          <w:sz w:val="22"/>
          <w:szCs w:val="22"/>
        </w:rPr>
        <w:t>settings;</w:t>
      </w:r>
      <w:proofErr w:type="gramEnd"/>
      <w:r w:rsidRPr="00CE781C">
        <w:rPr>
          <w:rStyle w:val="normaltextrun"/>
          <w:rFonts w:ascii="Proxima Nova Rg" w:hAnsi="Proxima Nova Rg" w:cs="Calibri"/>
          <w:color w:val="000000" w:themeColor="text1"/>
          <w:sz w:val="22"/>
          <w:szCs w:val="22"/>
        </w:rPr>
        <w:t> </w:t>
      </w:r>
      <w:r w:rsidRPr="00CE781C">
        <w:rPr>
          <w:rStyle w:val="eop"/>
          <w:rFonts w:ascii="Proxima Nova Rg" w:hAnsi="Proxima Nova Rg" w:cs="Calibri"/>
          <w:color w:val="000000" w:themeColor="text1"/>
          <w:sz w:val="22"/>
          <w:szCs w:val="22"/>
        </w:rPr>
        <w:t> </w:t>
      </w:r>
    </w:p>
    <w:p w14:paraId="2DA2E583" w14:textId="77777777" w:rsidR="00115B70" w:rsidRPr="00CE781C" w:rsidRDefault="00115B70" w:rsidP="00115B70">
      <w:pPr>
        <w:pStyle w:val="paragraph"/>
        <w:spacing w:before="0" w:beforeAutospacing="0" w:after="120" w:afterAutospacing="0"/>
        <w:textAlignment w:val="baseline"/>
        <w:rPr>
          <w:rFonts w:ascii="Proxima Nova Rg" w:hAnsi="Proxima Nova Rg" w:cs="Segoe UI"/>
          <w:color w:val="000000" w:themeColor="text1"/>
          <w:sz w:val="22"/>
          <w:szCs w:val="22"/>
        </w:rPr>
      </w:pPr>
      <w:r w:rsidRPr="00CE781C">
        <w:rPr>
          <w:rStyle w:val="normaltextrun"/>
          <w:rFonts w:ascii="Proxima Nova Rg" w:hAnsi="Proxima Nova Rg" w:cs="Calibri"/>
          <w:color w:val="000000" w:themeColor="text1"/>
          <w:sz w:val="22"/>
          <w:szCs w:val="22"/>
        </w:rPr>
        <w:t xml:space="preserve">(b) Ensure that the prohibition of corporal punishment is adequately monitored and enforced and that cases of violations are referred to the competent administrative and/or judicial </w:t>
      </w:r>
      <w:proofErr w:type="gramStart"/>
      <w:r w:rsidRPr="00CE781C">
        <w:rPr>
          <w:rStyle w:val="normaltextrun"/>
          <w:rFonts w:ascii="Proxima Nova Rg" w:hAnsi="Proxima Nova Rg" w:cs="Calibri"/>
          <w:color w:val="000000" w:themeColor="text1"/>
          <w:sz w:val="22"/>
          <w:szCs w:val="22"/>
        </w:rPr>
        <w:t>authorities;</w:t>
      </w:r>
      <w:proofErr w:type="gramEnd"/>
      <w:r w:rsidRPr="00CE781C">
        <w:rPr>
          <w:rStyle w:val="normaltextrun"/>
          <w:rFonts w:ascii="Proxima Nova Rg" w:hAnsi="Proxima Nova Rg" w:cs="Calibri"/>
          <w:color w:val="000000" w:themeColor="text1"/>
          <w:sz w:val="22"/>
          <w:szCs w:val="22"/>
        </w:rPr>
        <w:t> </w:t>
      </w:r>
      <w:r w:rsidRPr="00CE781C">
        <w:rPr>
          <w:rStyle w:val="eop"/>
          <w:rFonts w:ascii="Proxima Nova Rg" w:hAnsi="Proxima Nova Rg" w:cs="Calibri"/>
          <w:color w:val="000000" w:themeColor="text1"/>
          <w:sz w:val="22"/>
          <w:szCs w:val="22"/>
        </w:rPr>
        <w:t> </w:t>
      </w:r>
    </w:p>
    <w:p w14:paraId="5D4B9C3E" w14:textId="77777777" w:rsidR="00115B70" w:rsidRPr="00CE781C" w:rsidRDefault="00115B70" w:rsidP="00115B70">
      <w:pPr>
        <w:pStyle w:val="paragraph"/>
        <w:spacing w:before="0" w:beforeAutospacing="0" w:after="120" w:afterAutospacing="0"/>
        <w:textAlignment w:val="baseline"/>
        <w:rPr>
          <w:rFonts w:ascii="Proxima Nova Rg" w:hAnsi="Proxima Nova Rg" w:cs="Segoe UI"/>
          <w:color w:val="000000" w:themeColor="text1"/>
          <w:sz w:val="22"/>
          <w:szCs w:val="22"/>
        </w:rPr>
      </w:pPr>
      <w:r w:rsidRPr="00CE781C">
        <w:rPr>
          <w:rStyle w:val="normaltextrun"/>
          <w:rFonts w:ascii="Proxima Nova Rg" w:hAnsi="Proxima Nova Rg" w:cs="Calibri"/>
          <w:color w:val="000000" w:themeColor="text1"/>
          <w:sz w:val="22"/>
          <w:szCs w:val="22"/>
        </w:rPr>
        <w:t xml:space="preserve">(c) Strengthen efforts to raise awareness of parents, teachers, professionals working with and for children and the </w:t>
      </w:r>
      <w:proofErr w:type="gramStart"/>
      <w:r w:rsidRPr="00CE781C">
        <w:rPr>
          <w:rStyle w:val="normaltextrun"/>
          <w:rFonts w:ascii="Proxima Nova Rg" w:hAnsi="Proxima Nova Rg" w:cs="Calibri"/>
          <w:color w:val="000000" w:themeColor="text1"/>
          <w:sz w:val="22"/>
          <w:szCs w:val="22"/>
        </w:rPr>
        <w:t>general public</w:t>
      </w:r>
      <w:proofErr w:type="gramEnd"/>
      <w:r w:rsidRPr="00CE781C">
        <w:rPr>
          <w:rStyle w:val="normaltextrun"/>
          <w:rFonts w:ascii="Proxima Nova Rg" w:hAnsi="Proxima Nova Rg" w:cs="Calibri"/>
          <w:color w:val="000000" w:themeColor="text1"/>
          <w:sz w:val="22"/>
          <w:szCs w:val="22"/>
        </w:rPr>
        <w:t xml:space="preserve"> about the harm caused by corporal punishment and to promote positive, non-violent and participatory forms of child-rearing and discipline.”</w:t>
      </w:r>
      <w:r w:rsidRPr="00CE781C">
        <w:rPr>
          <w:rStyle w:val="eop"/>
          <w:rFonts w:ascii="Proxima Nova Rg" w:hAnsi="Proxima Nova Rg" w:cs="Calibri"/>
          <w:color w:val="000000" w:themeColor="text1"/>
          <w:sz w:val="22"/>
          <w:szCs w:val="22"/>
        </w:rPr>
        <w:t> </w:t>
      </w:r>
    </w:p>
    <w:p w14:paraId="38B5E591" w14:textId="45A3DDF3" w:rsidR="00115B70" w:rsidRPr="00CE781C" w:rsidRDefault="00115B70" w:rsidP="00115B70">
      <w:pPr>
        <w:pStyle w:val="paragraph"/>
        <w:spacing w:before="0" w:beforeAutospacing="0" w:after="120" w:afterAutospacing="0"/>
        <w:textAlignment w:val="baseline"/>
        <w:rPr>
          <w:rFonts w:ascii="Proxima Nova Rg" w:hAnsi="Proxima Nova Rg" w:cs="Segoe UI"/>
          <w:sz w:val="22"/>
          <w:szCs w:val="22"/>
        </w:rPr>
      </w:pPr>
    </w:p>
    <w:p w14:paraId="3534CCDC" w14:textId="77777777" w:rsidR="00115B70" w:rsidRPr="002144B5" w:rsidRDefault="00115B70" w:rsidP="00115B70">
      <w:pPr>
        <w:pStyle w:val="paragraph"/>
        <w:spacing w:before="0" w:beforeAutospacing="0" w:after="120" w:afterAutospacing="0"/>
        <w:textAlignment w:val="baseline"/>
        <w:rPr>
          <w:rFonts w:ascii="Proxima Nova Rg" w:hAnsi="Proxima Nova Rg" w:cs="Segoe UI"/>
          <w:color w:val="ECA145"/>
          <w:sz w:val="22"/>
          <w:szCs w:val="22"/>
        </w:rPr>
      </w:pPr>
      <w:r w:rsidRPr="002144B5">
        <w:rPr>
          <w:rStyle w:val="normaltextrun"/>
          <w:rFonts w:ascii="Proxima Nova Rg" w:hAnsi="Proxima Nova Rg" w:cs="Segoe UI"/>
          <w:i/>
          <w:iCs/>
          <w:color w:val="ECA145"/>
          <w:sz w:val="22"/>
          <w:szCs w:val="22"/>
          <w:lang w:val="en-CA"/>
        </w:rPr>
        <w:lastRenderedPageBreak/>
        <w:t>Committee on the Rights of the Child</w:t>
      </w:r>
      <w:r w:rsidRPr="002144B5">
        <w:rPr>
          <w:rStyle w:val="eop"/>
          <w:rFonts w:ascii="Proxima Nova Rg" w:hAnsi="Proxima Nova Rg" w:cs="Segoe UI"/>
          <w:color w:val="ECA145"/>
          <w:sz w:val="22"/>
          <w:szCs w:val="22"/>
        </w:rPr>
        <w:t> </w:t>
      </w:r>
    </w:p>
    <w:p w14:paraId="509942A0" w14:textId="77777777" w:rsidR="00A91F03" w:rsidRPr="00CE781C" w:rsidRDefault="00A91F03" w:rsidP="00A91F03">
      <w:pPr>
        <w:spacing w:after="120"/>
        <w:rPr>
          <w:rFonts w:ascii="Proxima Nova Rg" w:hAnsi="Proxima Nova Rg"/>
          <w:sz w:val="22"/>
          <w:szCs w:val="22"/>
          <w:lang w:eastAsia="en-GB"/>
        </w:rPr>
      </w:pPr>
      <w:r w:rsidRPr="00CE781C">
        <w:rPr>
          <w:rFonts w:ascii="Proxima Nova Rg" w:hAnsi="Proxima Nova Rg"/>
          <w:sz w:val="22"/>
          <w:szCs w:val="22"/>
          <w:lang w:eastAsia="en-GB"/>
        </w:rPr>
        <w:t>(8 July 2013, CRC/C/RWA/CO/3-4, Concluding observations on third/fourth report, paras. 27 and 28)</w:t>
      </w:r>
    </w:p>
    <w:p w14:paraId="229DC799" w14:textId="77777777" w:rsidR="00A91F03" w:rsidRPr="00CE781C" w:rsidRDefault="00A91F03" w:rsidP="00A91F03">
      <w:pPr>
        <w:spacing w:after="120"/>
        <w:rPr>
          <w:rFonts w:ascii="Proxima Nova Rg" w:hAnsi="Proxima Nova Rg"/>
          <w:sz w:val="22"/>
          <w:szCs w:val="22"/>
          <w:lang w:eastAsia="en-GB"/>
        </w:rPr>
      </w:pPr>
      <w:r w:rsidRPr="00CE781C">
        <w:rPr>
          <w:rFonts w:ascii="Proxima Nova Rg" w:hAnsi="Proxima Nova Rg"/>
          <w:sz w:val="22"/>
          <w:szCs w:val="22"/>
          <w:lang w:eastAsia="en-GB"/>
        </w:rPr>
        <w:t xml:space="preserve">“The Committee notes that Law No. 54/2011 prohibits some violent forms of punishment against children; however, the Committee is gravely concerned that: </w:t>
      </w:r>
    </w:p>
    <w:p w14:paraId="19FEF966" w14:textId="77777777" w:rsidR="00A91F03" w:rsidRPr="00CE781C" w:rsidRDefault="00A91F03" w:rsidP="00A91F03">
      <w:pPr>
        <w:spacing w:after="120"/>
        <w:rPr>
          <w:rFonts w:ascii="Proxima Nova Rg" w:hAnsi="Proxima Nova Rg"/>
          <w:sz w:val="22"/>
          <w:szCs w:val="22"/>
          <w:lang w:eastAsia="en-GB"/>
        </w:rPr>
      </w:pPr>
      <w:r w:rsidRPr="00CE781C">
        <w:rPr>
          <w:rFonts w:ascii="Proxima Nova Rg" w:hAnsi="Proxima Nova Rg"/>
          <w:sz w:val="22"/>
          <w:szCs w:val="22"/>
          <w:lang w:eastAsia="en-GB"/>
        </w:rPr>
        <w:t xml:space="preserve">a) the use of corporal punishment is considered appropriate in education and is still widespread in all settings, including families and </w:t>
      </w:r>
      <w:proofErr w:type="gramStart"/>
      <w:r w:rsidRPr="00CE781C">
        <w:rPr>
          <w:rFonts w:ascii="Proxima Nova Rg" w:hAnsi="Proxima Nova Rg"/>
          <w:sz w:val="22"/>
          <w:szCs w:val="22"/>
          <w:lang w:eastAsia="en-GB"/>
        </w:rPr>
        <w:t>schools;</w:t>
      </w:r>
      <w:proofErr w:type="gramEnd"/>
    </w:p>
    <w:p w14:paraId="65B27619" w14:textId="77777777" w:rsidR="00A91F03" w:rsidRPr="00CE781C" w:rsidRDefault="00A91F03" w:rsidP="00A91F03">
      <w:pPr>
        <w:spacing w:after="120"/>
        <w:rPr>
          <w:rFonts w:ascii="Proxima Nova Rg" w:hAnsi="Proxima Nova Rg"/>
          <w:sz w:val="22"/>
          <w:szCs w:val="22"/>
          <w:lang w:eastAsia="en-GB"/>
        </w:rPr>
      </w:pPr>
      <w:r w:rsidRPr="00CE781C">
        <w:rPr>
          <w:rFonts w:ascii="Proxima Nova Rg" w:hAnsi="Proxima Nova Rg"/>
          <w:sz w:val="22"/>
          <w:szCs w:val="22"/>
          <w:lang w:eastAsia="en-GB"/>
        </w:rPr>
        <w:t xml:space="preserve">b) the draft ministerial order on general regulation of preschool, primary and secondary education, prohibiting corporal punishment in school has not yet been </w:t>
      </w:r>
      <w:proofErr w:type="gramStart"/>
      <w:r w:rsidRPr="00CE781C">
        <w:rPr>
          <w:rFonts w:ascii="Proxima Nova Rg" w:hAnsi="Proxima Nova Rg"/>
          <w:sz w:val="22"/>
          <w:szCs w:val="22"/>
          <w:lang w:eastAsia="en-GB"/>
        </w:rPr>
        <w:t>adopted;</w:t>
      </w:r>
      <w:proofErr w:type="gramEnd"/>
    </w:p>
    <w:p w14:paraId="0A699831" w14:textId="77777777" w:rsidR="00A91F03" w:rsidRPr="00CE781C" w:rsidRDefault="00A91F03" w:rsidP="00A91F03">
      <w:pPr>
        <w:spacing w:after="120"/>
        <w:rPr>
          <w:rFonts w:ascii="Proxima Nova Rg" w:hAnsi="Proxima Nova Rg"/>
          <w:sz w:val="22"/>
          <w:szCs w:val="22"/>
          <w:lang w:eastAsia="en-GB"/>
        </w:rPr>
      </w:pPr>
      <w:r w:rsidRPr="00CE781C">
        <w:rPr>
          <w:rFonts w:ascii="Proxima Nova Rg" w:hAnsi="Proxima Nova Rg"/>
          <w:sz w:val="22"/>
          <w:szCs w:val="22"/>
          <w:lang w:eastAsia="en-GB"/>
        </w:rPr>
        <w:t>c) there is an absence of legislation that explicitly prohibits corporal punishment in alternative care settings; and</w:t>
      </w:r>
    </w:p>
    <w:p w14:paraId="100053FD" w14:textId="77777777" w:rsidR="00A91F03" w:rsidRPr="00CE781C" w:rsidRDefault="00A91F03" w:rsidP="00A91F03">
      <w:pPr>
        <w:spacing w:after="120"/>
        <w:rPr>
          <w:rFonts w:ascii="Proxima Nova Rg" w:hAnsi="Proxima Nova Rg"/>
          <w:sz w:val="22"/>
          <w:szCs w:val="22"/>
          <w:lang w:eastAsia="en-GB"/>
        </w:rPr>
      </w:pPr>
      <w:r w:rsidRPr="00CE781C">
        <w:rPr>
          <w:rFonts w:ascii="Proxima Nova Rg" w:hAnsi="Proxima Nova Rg"/>
          <w:sz w:val="22"/>
          <w:szCs w:val="22"/>
          <w:lang w:eastAsia="en-GB"/>
        </w:rPr>
        <w:t xml:space="preserve">d) parents have a “right of correction” under article 347 of the 1988 Civil Code, which may lead to corporal punishment. </w:t>
      </w:r>
    </w:p>
    <w:p w14:paraId="77A2CF9F" w14:textId="77777777" w:rsidR="00A91F03" w:rsidRPr="00CE781C" w:rsidRDefault="00A91F03" w:rsidP="00A91F03">
      <w:pPr>
        <w:spacing w:after="120"/>
        <w:rPr>
          <w:rFonts w:ascii="Proxima Nova Rg" w:hAnsi="Proxima Nova Rg"/>
          <w:sz w:val="22"/>
          <w:szCs w:val="22"/>
          <w:lang w:eastAsia="en-GB"/>
        </w:rPr>
      </w:pPr>
      <w:r w:rsidRPr="00CE781C">
        <w:rPr>
          <w:rFonts w:ascii="Proxima Nova Rg" w:hAnsi="Proxima Nova Rg"/>
          <w:sz w:val="22"/>
          <w:szCs w:val="22"/>
          <w:lang w:eastAsia="en-GB"/>
        </w:rPr>
        <w:t>“The Committee urges the State party to:</w:t>
      </w:r>
    </w:p>
    <w:p w14:paraId="3C04083D" w14:textId="77777777" w:rsidR="00A91F03" w:rsidRPr="00CE781C" w:rsidRDefault="00A91F03" w:rsidP="00A91F03">
      <w:pPr>
        <w:spacing w:after="120"/>
        <w:rPr>
          <w:rFonts w:ascii="Proxima Nova Rg" w:hAnsi="Proxima Nova Rg"/>
          <w:sz w:val="22"/>
          <w:szCs w:val="22"/>
          <w:lang w:eastAsia="en-GB"/>
        </w:rPr>
      </w:pPr>
      <w:r w:rsidRPr="00CE781C">
        <w:rPr>
          <w:rFonts w:ascii="Proxima Nova Rg" w:hAnsi="Proxima Nova Rg"/>
          <w:sz w:val="22"/>
          <w:szCs w:val="22"/>
          <w:lang w:eastAsia="en-GB"/>
        </w:rPr>
        <w:t xml:space="preserve">a) develop the National Plan of Action to fight violence against children, based on the recommendations from the national conference held in </w:t>
      </w:r>
      <w:proofErr w:type="gramStart"/>
      <w:r w:rsidRPr="00CE781C">
        <w:rPr>
          <w:rFonts w:ascii="Proxima Nova Rg" w:hAnsi="Proxima Nova Rg"/>
          <w:sz w:val="22"/>
          <w:szCs w:val="22"/>
          <w:lang w:eastAsia="en-GB"/>
        </w:rPr>
        <w:t>2011;</w:t>
      </w:r>
      <w:proofErr w:type="gramEnd"/>
    </w:p>
    <w:p w14:paraId="01BCE135" w14:textId="77777777" w:rsidR="00A91F03" w:rsidRPr="00CE781C" w:rsidRDefault="00A91F03" w:rsidP="00A91F03">
      <w:pPr>
        <w:spacing w:after="120"/>
        <w:rPr>
          <w:rFonts w:ascii="Proxima Nova Rg" w:hAnsi="Proxima Nova Rg"/>
          <w:sz w:val="22"/>
          <w:szCs w:val="22"/>
          <w:lang w:eastAsia="en-GB"/>
        </w:rPr>
      </w:pPr>
      <w:r w:rsidRPr="00CE781C">
        <w:rPr>
          <w:rFonts w:ascii="Proxima Nova Rg" w:hAnsi="Proxima Nova Rg"/>
          <w:sz w:val="22"/>
          <w:szCs w:val="22"/>
          <w:lang w:eastAsia="en-GB"/>
        </w:rPr>
        <w:t xml:space="preserve">b) introduce sustained public education, awareness-raising and social mobilization programmes, involving children, families, communities and religious leaders, on the harmful effects, both physical and psychological, of corporal punishment, with a view to changing the general attitude towards this practice, and promote positive, non-violent and participatory forms of child-rearing and discipline as an alternative to corporal punishment in the family, schools, alternative care and penal institutions; </w:t>
      </w:r>
    </w:p>
    <w:p w14:paraId="461867F3" w14:textId="77777777" w:rsidR="00A91F03" w:rsidRPr="00CE781C" w:rsidRDefault="00A91F03" w:rsidP="00A91F03">
      <w:pPr>
        <w:spacing w:after="120"/>
        <w:rPr>
          <w:rFonts w:ascii="Proxima Nova Rg" w:hAnsi="Proxima Nova Rg"/>
          <w:sz w:val="22"/>
          <w:szCs w:val="22"/>
          <w:lang w:eastAsia="en-GB"/>
        </w:rPr>
      </w:pPr>
      <w:r w:rsidRPr="00CE781C">
        <w:rPr>
          <w:rFonts w:ascii="Proxima Nova Rg" w:hAnsi="Proxima Nova Rg"/>
          <w:sz w:val="22"/>
          <w:szCs w:val="22"/>
          <w:lang w:eastAsia="en-GB"/>
        </w:rPr>
        <w:t xml:space="preserve">c) immediately adopt and implement the ministerial order on prohibition of corporal punishment in schools and widely publicize the order in all educational </w:t>
      </w:r>
      <w:proofErr w:type="gramStart"/>
      <w:r w:rsidRPr="00CE781C">
        <w:rPr>
          <w:rFonts w:ascii="Proxima Nova Rg" w:hAnsi="Proxima Nova Rg"/>
          <w:sz w:val="22"/>
          <w:szCs w:val="22"/>
          <w:lang w:eastAsia="en-GB"/>
        </w:rPr>
        <w:t>institutions;</w:t>
      </w:r>
      <w:proofErr w:type="gramEnd"/>
      <w:r w:rsidRPr="00CE781C">
        <w:rPr>
          <w:rFonts w:ascii="Proxima Nova Rg" w:hAnsi="Proxima Nova Rg"/>
          <w:sz w:val="22"/>
          <w:szCs w:val="22"/>
          <w:lang w:eastAsia="en-GB"/>
        </w:rPr>
        <w:t xml:space="preserve"> </w:t>
      </w:r>
    </w:p>
    <w:p w14:paraId="3158A9E0" w14:textId="77777777" w:rsidR="00A91F03" w:rsidRPr="00CE781C" w:rsidRDefault="00A91F03" w:rsidP="00A91F03">
      <w:pPr>
        <w:spacing w:after="120"/>
        <w:rPr>
          <w:rFonts w:ascii="Proxima Nova Rg" w:hAnsi="Proxima Nova Rg"/>
          <w:sz w:val="22"/>
          <w:szCs w:val="22"/>
          <w:lang w:eastAsia="en-GB"/>
        </w:rPr>
      </w:pPr>
      <w:r w:rsidRPr="00CE781C">
        <w:rPr>
          <w:rFonts w:ascii="Proxima Nova Rg" w:hAnsi="Proxima Nova Rg"/>
          <w:sz w:val="22"/>
          <w:szCs w:val="22"/>
          <w:lang w:eastAsia="en-GB"/>
        </w:rPr>
        <w:t xml:space="preserve">d) explicitly prohibit corporal punishment of children in alternative care </w:t>
      </w:r>
      <w:proofErr w:type="gramStart"/>
      <w:r w:rsidRPr="00CE781C">
        <w:rPr>
          <w:rFonts w:ascii="Proxima Nova Rg" w:hAnsi="Proxima Nova Rg"/>
          <w:sz w:val="22"/>
          <w:szCs w:val="22"/>
          <w:lang w:eastAsia="en-GB"/>
        </w:rPr>
        <w:t>settings;</w:t>
      </w:r>
      <w:proofErr w:type="gramEnd"/>
      <w:r w:rsidRPr="00CE781C">
        <w:rPr>
          <w:rFonts w:ascii="Proxima Nova Rg" w:hAnsi="Proxima Nova Rg"/>
          <w:sz w:val="22"/>
          <w:szCs w:val="22"/>
          <w:lang w:eastAsia="en-GB"/>
        </w:rPr>
        <w:t xml:space="preserve"> </w:t>
      </w:r>
    </w:p>
    <w:p w14:paraId="3179C3A1" w14:textId="77777777" w:rsidR="00A91F03" w:rsidRPr="00CE781C" w:rsidRDefault="00A91F03" w:rsidP="00A91F03">
      <w:pPr>
        <w:spacing w:after="120"/>
        <w:rPr>
          <w:rFonts w:ascii="Proxima Nova Rg" w:hAnsi="Proxima Nova Rg"/>
          <w:sz w:val="22"/>
          <w:szCs w:val="22"/>
          <w:lang w:eastAsia="en-GB"/>
        </w:rPr>
      </w:pPr>
      <w:r w:rsidRPr="00CE781C">
        <w:rPr>
          <w:rFonts w:ascii="Proxima Nova Rg" w:hAnsi="Proxima Nova Rg"/>
          <w:sz w:val="22"/>
          <w:szCs w:val="22"/>
          <w:lang w:eastAsia="en-GB"/>
        </w:rPr>
        <w:t>e) immediately repeal all provisions that authorize corporal punishment, including the “right of correction” in the Civil Code; and</w:t>
      </w:r>
    </w:p>
    <w:p w14:paraId="27018376" w14:textId="5212CFBB" w:rsidR="001C0CB6" w:rsidRDefault="00A91F03" w:rsidP="00115B70">
      <w:pPr>
        <w:spacing w:after="120"/>
        <w:rPr>
          <w:rFonts w:ascii="Proxima Nova Rg" w:hAnsi="Proxima Nova Rg"/>
          <w:sz w:val="22"/>
          <w:szCs w:val="22"/>
          <w:lang w:eastAsia="en-GB"/>
        </w:rPr>
      </w:pPr>
      <w:r w:rsidRPr="00CE781C">
        <w:rPr>
          <w:rFonts w:ascii="Proxima Nova Rg" w:hAnsi="Proxima Nova Rg"/>
          <w:sz w:val="22"/>
          <w:szCs w:val="22"/>
          <w:lang w:eastAsia="en-GB"/>
        </w:rPr>
        <w:t>f) ensure adequate follow-up measures to all corporal punishment.”</w:t>
      </w:r>
    </w:p>
    <w:p w14:paraId="36B822CF" w14:textId="77777777" w:rsidR="00CB3548" w:rsidRPr="00CE781C" w:rsidRDefault="00CB3548" w:rsidP="00115B70">
      <w:pPr>
        <w:spacing w:after="120"/>
        <w:rPr>
          <w:rFonts w:ascii="Proxima Nova Rg" w:hAnsi="Proxima Nova Rg"/>
          <w:sz w:val="22"/>
          <w:szCs w:val="22"/>
          <w:lang w:eastAsia="en-GB"/>
        </w:rPr>
      </w:pPr>
    </w:p>
    <w:p w14:paraId="43E33B09" w14:textId="79D88E82" w:rsidR="001C0CB6" w:rsidRPr="00CB3548"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CB3548">
        <w:rPr>
          <w:rFonts w:ascii="Proxima Nova Rg" w:hAnsi="Proxima Nova Rg" w:cstheme="minorHAnsi"/>
          <w:bCs/>
          <w:i/>
          <w:color w:val="ECA145"/>
          <w:sz w:val="22"/>
          <w:szCs w:val="22"/>
          <w:lang w:val="en-CA"/>
        </w:rPr>
        <w:t>Committee on the Rights of the Child</w:t>
      </w:r>
    </w:p>
    <w:p w14:paraId="27D0B5C1" w14:textId="77777777" w:rsidR="00A91F03" w:rsidRPr="00CE781C" w:rsidRDefault="00A91F03" w:rsidP="00A91F03">
      <w:pPr>
        <w:spacing w:after="120"/>
        <w:rPr>
          <w:rFonts w:ascii="Proxima Nova Rg" w:hAnsi="Proxima Nova Rg"/>
          <w:i/>
          <w:sz w:val="22"/>
          <w:szCs w:val="22"/>
        </w:rPr>
      </w:pPr>
      <w:r w:rsidRPr="00CE781C">
        <w:rPr>
          <w:rFonts w:ascii="Proxima Nova Rg" w:hAnsi="Proxima Nova Rg"/>
          <w:sz w:val="22"/>
          <w:szCs w:val="22"/>
        </w:rPr>
        <w:t>(1 July 2004, CRC/C/15/Add.234, Concluding observations on second report, paras. 34 and 35)</w:t>
      </w:r>
    </w:p>
    <w:p w14:paraId="0CD96B4F" w14:textId="77777777"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“The Committee notes that the Rwandan legislation does not include an explicit prohibition of corporal punishment and is concerned at the persistent practice of corporal punishment by parents, teachers and law enforcement officers.</w:t>
      </w:r>
    </w:p>
    <w:p w14:paraId="0BF6600A" w14:textId="77777777"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“The Committee recommends that the State party:</w:t>
      </w:r>
    </w:p>
    <w:p w14:paraId="05CF04CD" w14:textId="77777777"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 xml:space="preserve">a) introduce legislation explicitly prohibiting corporal </w:t>
      </w:r>
      <w:proofErr w:type="gramStart"/>
      <w:r w:rsidRPr="00CE781C">
        <w:rPr>
          <w:rFonts w:ascii="Proxima Nova Rg" w:hAnsi="Proxima Nova Rg"/>
          <w:sz w:val="22"/>
          <w:szCs w:val="22"/>
        </w:rPr>
        <w:t>punishment;</w:t>
      </w:r>
      <w:proofErr w:type="gramEnd"/>
    </w:p>
    <w:p w14:paraId="71F7E38B" w14:textId="77777777"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 xml:space="preserve">b) make use of information and education campaigns to sensitize parents, teachers, other professionals working with children and the public at large to the harm caused by corporal punishment and promote alternative, non-violent forms of discipline, as foreseen in article 28, paragraph 2, of the </w:t>
      </w:r>
      <w:proofErr w:type="gramStart"/>
      <w:r w:rsidRPr="00CE781C">
        <w:rPr>
          <w:rFonts w:ascii="Proxima Nova Rg" w:hAnsi="Proxima Nova Rg"/>
          <w:sz w:val="22"/>
          <w:szCs w:val="22"/>
        </w:rPr>
        <w:t>Convention;</w:t>
      </w:r>
      <w:proofErr w:type="gramEnd"/>
    </w:p>
    <w:p w14:paraId="4DE138BE" w14:textId="77777777"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c) investigate in an effective way reported cases of ill-treatment of children by law enforcement officers and ensure that appropriate legal action is taken against alleged offenders; and</w:t>
      </w:r>
    </w:p>
    <w:p w14:paraId="544AA491" w14:textId="77777777"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d) provide for the care, recovery and rehabilitation of child victims, in the light of article 39 of the Convention.”</w:t>
      </w:r>
    </w:p>
    <w:p w14:paraId="4E983CD2" w14:textId="77777777" w:rsidR="00A91F03" w:rsidRPr="00CE781C" w:rsidRDefault="00A91F03" w:rsidP="00A91F03">
      <w:pPr>
        <w:spacing w:after="120"/>
        <w:rPr>
          <w:rFonts w:ascii="Proxima Nova Rg" w:hAnsi="Proxima Nova Rg"/>
          <w:sz w:val="22"/>
          <w:szCs w:val="22"/>
        </w:rPr>
      </w:pPr>
    </w:p>
    <w:p w14:paraId="41621E94" w14:textId="77777777" w:rsidR="00A91F03" w:rsidRPr="00CB3548" w:rsidRDefault="00A91F03" w:rsidP="00A91F03">
      <w:pPr>
        <w:pStyle w:val="Heading3"/>
        <w:spacing w:before="0" w:after="120"/>
        <w:rPr>
          <w:rFonts w:ascii="Proxima Nova Rg" w:hAnsi="Proxima Nova Rg" w:cstheme="minorHAnsi"/>
          <w:i/>
          <w:color w:val="ECA145"/>
          <w:sz w:val="22"/>
          <w:szCs w:val="22"/>
        </w:rPr>
      </w:pPr>
      <w:r w:rsidRPr="00CB3548">
        <w:rPr>
          <w:rFonts w:ascii="Proxima Nova Rg" w:hAnsi="Proxima Nova Rg" w:cstheme="minorHAnsi"/>
          <w:i/>
          <w:color w:val="ECA145"/>
          <w:sz w:val="22"/>
          <w:szCs w:val="22"/>
        </w:rPr>
        <w:t>Committee Against Torture</w:t>
      </w:r>
    </w:p>
    <w:p w14:paraId="6C3BE8E2" w14:textId="77777777"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([November 2017], CAT/C/RWA/CO/2 Advance unedited version, Concluding observations on second report, paras. 28 and 29)</w:t>
      </w:r>
    </w:p>
    <w:p w14:paraId="51620D21" w14:textId="77777777"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 xml:space="preserve">“The Committee takes note that the Instructions of the Commissioner General of Prisons of 2015 establish procedures for handling acts of serious misconduct inside prisons and limit the imposition of solitary confinement to a maximum period of 15 days. It is, however, concerned by reports indicating </w:t>
      </w:r>
      <w:r w:rsidRPr="00CE781C">
        <w:rPr>
          <w:rFonts w:ascii="Proxima Nova Rg" w:hAnsi="Proxima Nova Rg"/>
          <w:sz w:val="22"/>
          <w:szCs w:val="22"/>
        </w:rPr>
        <w:lastRenderedPageBreak/>
        <w:t xml:space="preserve">that prison staff often resorts to beatings as a form of punishment and that solitary confinement is frequently imposed for up to 30 days (arts. 11 and 16). </w:t>
      </w:r>
    </w:p>
    <w:p w14:paraId="399E7B89" w14:textId="77777777"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 xml:space="preserve">“The State party should monitor disciplinary practices inside prisons and ensure that they are in line with international standards, especially rules 36 to 46 of the Nelson Mandela Rules. </w:t>
      </w:r>
      <w:proofErr w:type="gramStart"/>
      <w:r w:rsidRPr="00CE781C">
        <w:rPr>
          <w:rFonts w:ascii="Proxima Nova Rg" w:hAnsi="Proxima Nova Rg"/>
          <w:sz w:val="22"/>
          <w:szCs w:val="22"/>
        </w:rPr>
        <w:t>In particular, it</w:t>
      </w:r>
      <w:proofErr w:type="gramEnd"/>
      <w:r w:rsidRPr="00CE781C">
        <w:rPr>
          <w:rFonts w:ascii="Proxima Nova Rg" w:hAnsi="Proxima Nova Rg"/>
          <w:sz w:val="22"/>
          <w:szCs w:val="22"/>
        </w:rPr>
        <w:t xml:space="preserve"> should ensure that: </w:t>
      </w:r>
    </w:p>
    <w:p w14:paraId="0FF61ABA" w14:textId="77777777"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 xml:space="preserve">(a) Corporal punishment is strictly </w:t>
      </w:r>
      <w:proofErr w:type="gramStart"/>
      <w:r w:rsidRPr="00CE781C">
        <w:rPr>
          <w:rFonts w:ascii="Proxima Nova Rg" w:hAnsi="Proxima Nova Rg"/>
          <w:sz w:val="22"/>
          <w:szCs w:val="22"/>
        </w:rPr>
        <w:t>prohibited;</w:t>
      </w:r>
      <w:proofErr w:type="gramEnd"/>
      <w:r w:rsidRPr="00CE781C">
        <w:rPr>
          <w:rFonts w:ascii="Proxima Nova Rg" w:hAnsi="Proxima Nova Rg"/>
          <w:sz w:val="22"/>
          <w:szCs w:val="22"/>
        </w:rPr>
        <w:t xml:space="preserve"> </w:t>
      </w:r>
    </w:p>
    <w:p w14:paraId="6F6C10E2" w14:textId="77777777"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 xml:space="preserve">(b) Solitary confinement is only used as a last resort, for as short a time as possible and never for periods in excess of 15 consecutive days, and subject to strict judicial oversight and </w:t>
      </w:r>
      <w:proofErr w:type="gramStart"/>
      <w:r w:rsidRPr="00CE781C">
        <w:rPr>
          <w:rFonts w:ascii="Proxima Nova Rg" w:hAnsi="Proxima Nova Rg"/>
          <w:sz w:val="22"/>
          <w:szCs w:val="22"/>
        </w:rPr>
        <w:t>control;</w:t>
      </w:r>
      <w:proofErr w:type="gramEnd"/>
      <w:r w:rsidRPr="00CE781C">
        <w:rPr>
          <w:rFonts w:ascii="Proxima Nova Rg" w:hAnsi="Proxima Nova Rg"/>
          <w:sz w:val="22"/>
          <w:szCs w:val="22"/>
        </w:rPr>
        <w:t xml:space="preserve"> </w:t>
      </w:r>
    </w:p>
    <w:p w14:paraId="1FD09A9A" w14:textId="77777777"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 xml:space="preserve">(c) Due process rights are always observed in disciplinary proceedings against </w:t>
      </w:r>
      <w:proofErr w:type="gramStart"/>
      <w:r w:rsidRPr="00CE781C">
        <w:rPr>
          <w:rFonts w:ascii="Proxima Nova Rg" w:hAnsi="Proxima Nova Rg"/>
          <w:sz w:val="22"/>
          <w:szCs w:val="22"/>
        </w:rPr>
        <w:t>detainees;</w:t>
      </w:r>
      <w:proofErr w:type="gramEnd"/>
      <w:r w:rsidRPr="00CE781C">
        <w:rPr>
          <w:rFonts w:ascii="Proxima Nova Rg" w:hAnsi="Proxima Nova Rg"/>
          <w:sz w:val="22"/>
          <w:szCs w:val="22"/>
        </w:rPr>
        <w:t xml:space="preserve"> </w:t>
      </w:r>
    </w:p>
    <w:p w14:paraId="293834E0" w14:textId="178F1DA6"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(d) Any official who fails to respect these rules is subjected to the appropriate criminal and/or disciplinary sanctions.”</w:t>
      </w:r>
    </w:p>
    <w:p w14:paraId="6C512DCB" w14:textId="77777777" w:rsidR="00A91F03" w:rsidRPr="00CE781C" w:rsidRDefault="00A91F03" w:rsidP="00A91F03">
      <w:pPr>
        <w:spacing w:after="120"/>
        <w:rPr>
          <w:rFonts w:ascii="Proxima Nova Rg" w:hAnsi="Proxima Nova Rg"/>
          <w:sz w:val="22"/>
          <w:szCs w:val="22"/>
        </w:rPr>
      </w:pPr>
    </w:p>
    <w:p w14:paraId="0156BC56" w14:textId="77777777" w:rsidR="00A91F03" w:rsidRPr="00CB3548" w:rsidRDefault="00A91F03" w:rsidP="00A91F03">
      <w:pPr>
        <w:pStyle w:val="SingleTxtG"/>
        <w:spacing w:line="240" w:lineRule="auto"/>
        <w:ind w:left="0" w:right="0"/>
        <w:jc w:val="left"/>
        <w:rPr>
          <w:rFonts w:ascii="Proxima Nova Rg" w:hAnsi="Proxima Nova Rg" w:cstheme="minorHAnsi"/>
          <w:bCs/>
          <w:i/>
          <w:color w:val="ECA145"/>
          <w:sz w:val="22"/>
          <w:szCs w:val="22"/>
          <w:lang w:val="en-CA"/>
        </w:rPr>
      </w:pPr>
      <w:r w:rsidRPr="00CB3548">
        <w:rPr>
          <w:rFonts w:ascii="Proxima Nova Rg" w:hAnsi="Proxima Nova Rg" w:cstheme="minorHAnsi"/>
          <w:bCs/>
          <w:i/>
          <w:color w:val="ECA145"/>
          <w:sz w:val="22"/>
          <w:szCs w:val="22"/>
          <w:lang w:val="en-CA"/>
        </w:rPr>
        <w:t>Committee Against Torture</w:t>
      </w:r>
    </w:p>
    <w:p w14:paraId="7783DED2" w14:textId="77777777"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(26 June 2012, CAT/C/RWA/CO/</w:t>
      </w:r>
      <w:r w:rsidRPr="00CE781C" w:rsidDel="000072CA">
        <w:rPr>
          <w:rFonts w:ascii="Proxima Nova Rg" w:hAnsi="Proxima Nova Rg"/>
          <w:sz w:val="22"/>
          <w:szCs w:val="22"/>
        </w:rPr>
        <w:t xml:space="preserve"> </w:t>
      </w:r>
      <w:r w:rsidRPr="00CE781C">
        <w:rPr>
          <w:rFonts w:ascii="Proxima Nova Rg" w:hAnsi="Proxima Nova Rg"/>
          <w:sz w:val="22"/>
          <w:szCs w:val="22"/>
        </w:rPr>
        <w:t>1, Concluding observations on initial report, para. 16)</w:t>
      </w:r>
    </w:p>
    <w:p w14:paraId="1908053F" w14:textId="77777777" w:rsidR="00A91F03" w:rsidRPr="00CE781C" w:rsidRDefault="00A91F03" w:rsidP="00A91F03">
      <w:pPr>
        <w:pStyle w:val="SingleTxtG"/>
        <w:spacing w:line="240" w:lineRule="auto"/>
        <w:ind w:left="0" w:right="0"/>
        <w:jc w:val="left"/>
        <w:rPr>
          <w:rFonts w:ascii="Proxima Nova Rg" w:hAnsi="Proxima Nova Rg"/>
          <w:sz w:val="22"/>
          <w:szCs w:val="22"/>
        </w:rPr>
      </w:pPr>
      <w:r w:rsidRPr="00CE781C">
        <w:rPr>
          <w:rFonts w:ascii="Proxima Nova Rg" w:hAnsi="Proxima Nova Rg"/>
          <w:sz w:val="22"/>
          <w:szCs w:val="22"/>
        </w:rPr>
        <w:t xml:space="preserve">“The Committee notes the measures taken by the State party to combat domestic violence, in particular violence against women and girls. The Committee also notes that the number of cases of rape decreased between 2006 and 2009. However, the Committee remains concerned about the persistence of this phenomenon, as indicated in the State party’s report, and notes that there were 1,570 cases of rape of children recorded by the State party in 2009. The Committee also regrets the absence of comprehensive and recent statistical data on domestic violence, as well as on investigations, prosecutions, </w:t>
      </w:r>
      <w:proofErr w:type="gramStart"/>
      <w:r w:rsidRPr="00CE781C">
        <w:rPr>
          <w:rFonts w:ascii="Proxima Nova Rg" w:hAnsi="Proxima Nova Rg"/>
          <w:sz w:val="22"/>
          <w:szCs w:val="22"/>
        </w:rPr>
        <w:t>convictions</w:t>
      </w:r>
      <w:proofErr w:type="gramEnd"/>
      <w:r w:rsidRPr="00CE781C">
        <w:rPr>
          <w:rFonts w:ascii="Proxima Nova Rg" w:hAnsi="Proxima Nova Rg"/>
          <w:sz w:val="22"/>
          <w:szCs w:val="22"/>
        </w:rPr>
        <w:t xml:space="preserve"> and penalties applied against perpetrators. The Committee further expresses concern about the absence of comprehensive legislation against corporal punishment of children (arts. 2, 12-14). </w:t>
      </w:r>
    </w:p>
    <w:p w14:paraId="63BDF091" w14:textId="77777777" w:rsidR="00A91F03" w:rsidRPr="00CE781C" w:rsidRDefault="00A91F03" w:rsidP="00A91F03">
      <w:pPr>
        <w:pStyle w:val="SingleTxtG"/>
        <w:spacing w:line="240" w:lineRule="auto"/>
        <w:ind w:left="0" w:right="0"/>
        <w:jc w:val="left"/>
        <w:rPr>
          <w:rFonts w:ascii="Proxima Nova Rg" w:hAnsi="Proxima Nova Rg"/>
          <w:sz w:val="22"/>
          <w:szCs w:val="22"/>
        </w:rPr>
      </w:pPr>
      <w:r w:rsidRPr="00CE781C">
        <w:rPr>
          <w:rFonts w:ascii="Proxima Nova Rg" w:hAnsi="Proxima Nova Rg"/>
          <w:sz w:val="22"/>
          <w:szCs w:val="22"/>
        </w:rPr>
        <w:t xml:space="preserve">The State party should reinforce measures to eliminate domestic violence, in particular violence against women and girls, including by adopting a comprehensive strategy. It should facilitate the lodging of complaints by women against perpetrators, and ensure prompt, impartial and effective investigations of all allegations of sexual violence as well as prosecute suspects and punish perpetrators. The State party should continue to provide women victims with assistance, including shelters, medical </w:t>
      </w:r>
      <w:proofErr w:type="gramStart"/>
      <w:r w:rsidRPr="00CE781C">
        <w:rPr>
          <w:rFonts w:ascii="Proxima Nova Rg" w:hAnsi="Proxima Nova Rg"/>
          <w:sz w:val="22"/>
          <w:szCs w:val="22"/>
        </w:rPr>
        <w:t>aid</w:t>
      </w:r>
      <w:proofErr w:type="gramEnd"/>
      <w:r w:rsidRPr="00CE781C">
        <w:rPr>
          <w:rFonts w:ascii="Proxima Nova Rg" w:hAnsi="Proxima Nova Rg"/>
          <w:sz w:val="22"/>
          <w:szCs w:val="22"/>
        </w:rPr>
        <w:t xml:space="preserve"> and rehabilitation measures. Furthermore, the State party should explicitly prohibit corporal punishment of children in all settings.</w:t>
      </w:r>
    </w:p>
    <w:p w14:paraId="08C2CABD" w14:textId="77777777" w:rsidR="00A91F03" w:rsidRPr="00CE781C" w:rsidRDefault="00A91F03" w:rsidP="00A91F03">
      <w:pPr>
        <w:pStyle w:val="SingleTxtG"/>
        <w:spacing w:line="240" w:lineRule="auto"/>
        <w:ind w:left="0" w:right="0"/>
        <w:jc w:val="left"/>
        <w:rPr>
          <w:rFonts w:ascii="Proxima Nova Rg" w:hAnsi="Proxima Nova Rg"/>
          <w:sz w:val="22"/>
          <w:szCs w:val="22"/>
        </w:rPr>
      </w:pPr>
      <w:r w:rsidRPr="00CE781C">
        <w:rPr>
          <w:rFonts w:ascii="Proxima Nova Rg" w:hAnsi="Proxima Nova Rg"/>
          <w:sz w:val="22"/>
          <w:szCs w:val="22"/>
        </w:rPr>
        <w:t>The State party should provide the Committee with information on the investigations of cases of domestic violence, in particular violence against women and girls, including rape and other crimes, including sexual violence, and on the outcome of trials, including information on the penalties to perpetrators, and redress and compensation offered to the victims.”</w:t>
      </w:r>
    </w:p>
    <w:p w14:paraId="318D78DC" w14:textId="77777777" w:rsidR="00522202" w:rsidRPr="00CB3548" w:rsidRDefault="00522202" w:rsidP="00A91F03">
      <w:pPr>
        <w:pStyle w:val="SingleTxtG"/>
        <w:spacing w:line="240" w:lineRule="auto"/>
        <w:ind w:left="0" w:right="0"/>
        <w:jc w:val="left"/>
        <w:rPr>
          <w:rFonts w:ascii="Proxima Nova Rg" w:hAnsi="Proxima Nova Rg"/>
          <w:color w:val="ECA145"/>
          <w:sz w:val="22"/>
          <w:szCs w:val="22"/>
        </w:rPr>
      </w:pPr>
    </w:p>
    <w:p w14:paraId="7526A170" w14:textId="77777777" w:rsidR="00A91F03" w:rsidRPr="00CB3548" w:rsidRDefault="00A91F03" w:rsidP="00A91F03">
      <w:pPr>
        <w:pStyle w:val="Heading3"/>
        <w:spacing w:before="0" w:after="120"/>
        <w:rPr>
          <w:rFonts w:ascii="Proxima Nova Rg" w:hAnsi="Proxima Nova Rg" w:cstheme="minorHAnsi"/>
          <w:i/>
          <w:color w:val="ECA145"/>
          <w:sz w:val="22"/>
          <w:szCs w:val="22"/>
        </w:rPr>
      </w:pPr>
      <w:r w:rsidRPr="00CB3548">
        <w:rPr>
          <w:rFonts w:ascii="Proxima Nova Rg" w:hAnsi="Proxima Nova Rg" w:cstheme="minorHAnsi"/>
          <w:i/>
          <w:color w:val="ECA145"/>
          <w:sz w:val="22"/>
          <w:szCs w:val="22"/>
        </w:rPr>
        <w:t>Committee on Economic, Social and Cultural Rights</w:t>
      </w:r>
    </w:p>
    <w:p w14:paraId="660C3302" w14:textId="77777777" w:rsidR="00A91F03" w:rsidRPr="00CE781C" w:rsidRDefault="00A91F03" w:rsidP="00A91F03">
      <w:pPr>
        <w:spacing w:after="120"/>
        <w:rPr>
          <w:rFonts w:ascii="Proxima Nova Rg" w:hAnsi="Proxima Nova Rg"/>
          <w:sz w:val="22"/>
          <w:szCs w:val="22"/>
          <w:lang w:eastAsia="en-GB"/>
        </w:rPr>
      </w:pPr>
      <w:r w:rsidRPr="00CE781C">
        <w:rPr>
          <w:rFonts w:ascii="Proxima Nova Rg" w:hAnsi="Proxima Nova Rg"/>
          <w:sz w:val="22"/>
          <w:szCs w:val="22"/>
        </w:rPr>
        <w:t>(</w:t>
      </w:r>
      <w:r w:rsidRPr="00CE781C">
        <w:rPr>
          <w:rFonts w:ascii="Proxima Nova Rg" w:hAnsi="Proxima Nova Rg"/>
          <w:sz w:val="22"/>
          <w:szCs w:val="22"/>
          <w:lang w:eastAsia="en-GB"/>
        </w:rPr>
        <w:t>10 June 2013, E/C.12/RWA/CO/2-4, Concluding observations on second-fourth report, para. 21)</w:t>
      </w:r>
    </w:p>
    <w:p w14:paraId="7D0DAE29" w14:textId="77777777" w:rsidR="00A91F03" w:rsidRPr="00CE781C" w:rsidRDefault="00A91F03" w:rsidP="00A91F03">
      <w:pPr>
        <w:spacing w:after="120"/>
        <w:rPr>
          <w:rFonts w:ascii="Proxima Nova Rg" w:hAnsi="Proxima Nova Rg"/>
          <w:sz w:val="22"/>
          <w:szCs w:val="22"/>
          <w:lang w:eastAsia="en-GB"/>
        </w:rPr>
      </w:pPr>
      <w:r w:rsidRPr="00CE781C">
        <w:rPr>
          <w:rFonts w:ascii="Proxima Nova Rg" w:hAnsi="Proxima Nova Rg"/>
          <w:sz w:val="22"/>
          <w:szCs w:val="22"/>
        </w:rPr>
        <w:t xml:space="preserve">“The Committee notes that the Law No. 54/2011 of 14 December 2011 relating to the rights and the protection of children has abolished corporal punishment in all settings, but it remains concerned that the “right of correction” set out in the Civil Code may be misinterpreted and allow for corporal punishment (art. 10). </w:t>
      </w:r>
    </w:p>
    <w:p w14:paraId="10DF6451" w14:textId="27732CEB" w:rsidR="00A91F03" w:rsidRPr="00CE781C" w:rsidRDefault="00A91F03" w:rsidP="00A91F03">
      <w:pPr>
        <w:spacing w:after="120"/>
        <w:rPr>
          <w:rFonts w:ascii="Proxima Nova Rg" w:hAnsi="Proxima Nova Rg"/>
          <w:sz w:val="22"/>
          <w:szCs w:val="22"/>
        </w:rPr>
      </w:pPr>
      <w:r w:rsidRPr="00CE781C">
        <w:rPr>
          <w:rFonts w:ascii="Proxima Nova Rg" w:hAnsi="Proxima Nova Rg"/>
          <w:sz w:val="22"/>
          <w:szCs w:val="22"/>
        </w:rPr>
        <w:t>The Committee recommends that the State party ensure that the Law No. 54/2011 of 14 December 2011 and the Civil Code fully abolish corporal punishment of any kind in all settings without exception.”</w:t>
      </w:r>
    </w:p>
    <w:p w14:paraId="088EF889" w14:textId="752C5288" w:rsidR="009B17A2" w:rsidRPr="00CE781C" w:rsidRDefault="009B17A2" w:rsidP="00A91F03">
      <w:pPr>
        <w:spacing w:after="120"/>
        <w:rPr>
          <w:rFonts w:ascii="Proxima Nova Rg" w:hAnsi="Proxima Nova Rg"/>
          <w:sz w:val="22"/>
          <w:szCs w:val="22"/>
        </w:rPr>
      </w:pPr>
    </w:p>
    <w:p w14:paraId="40672DC8" w14:textId="30E4C673" w:rsidR="009B17A2" w:rsidRPr="00CB3548" w:rsidRDefault="009B17A2" w:rsidP="009B17A2">
      <w:pPr>
        <w:pStyle w:val="Heading3"/>
        <w:spacing w:before="0" w:after="120"/>
        <w:rPr>
          <w:rFonts w:ascii="Proxima Nova Rg" w:hAnsi="Proxima Nova Rg" w:cstheme="minorHAnsi"/>
          <w:i/>
          <w:color w:val="ECA145"/>
          <w:sz w:val="22"/>
          <w:szCs w:val="22"/>
        </w:rPr>
      </w:pPr>
      <w:r w:rsidRPr="00CB3548">
        <w:rPr>
          <w:rFonts w:ascii="Proxima Nova Rg" w:hAnsi="Proxima Nova Rg" w:cstheme="minorHAnsi"/>
          <w:i/>
          <w:color w:val="ECA145"/>
          <w:sz w:val="22"/>
          <w:szCs w:val="22"/>
        </w:rPr>
        <w:t>Committee on the Rights of Persons with Disabilities</w:t>
      </w:r>
    </w:p>
    <w:p w14:paraId="20D63CA8" w14:textId="2CCA1EAC" w:rsidR="009B17A2" w:rsidRPr="00CE781C" w:rsidRDefault="009B17A2" w:rsidP="009B17A2">
      <w:pPr>
        <w:spacing w:after="120"/>
        <w:rPr>
          <w:rFonts w:ascii="Proxima Nova Rg" w:hAnsi="Proxima Nova Rg"/>
          <w:sz w:val="22"/>
          <w:szCs w:val="22"/>
        </w:rPr>
      </w:pPr>
      <w:r w:rsidRPr="00CE781C">
        <w:rPr>
          <w:rFonts w:ascii="Proxima Nova Rg" w:hAnsi="Proxima Nova Rg"/>
          <w:sz w:val="22"/>
          <w:szCs w:val="22"/>
        </w:rPr>
        <w:t>(3 May 2019, CRPD/C/RWA/CO/1, Concluding observations on initial report, paras. 29 and 30)</w:t>
      </w:r>
    </w:p>
    <w:p w14:paraId="56EE4671" w14:textId="359C8418" w:rsidR="009B17A2" w:rsidRPr="00CE781C" w:rsidRDefault="009B17A2" w:rsidP="009B17A2">
      <w:pPr>
        <w:spacing w:after="120"/>
        <w:rPr>
          <w:rFonts w:ascii="Proxima Nova Rg" w:hAnsi="Proxima Nova Rg"/>
          <w:sz w:val="22"/>
          <w:szCs w:val="22"/>
        </w:rPr>
      </w:pPr>
      <w:r w:rsidRPr="00CE781C">
        <w:rPr>
          <w:rFonts w:ascii="Proxima Nova Rg" w:hAnsi="Proxima Nova Rg"/>
          <w:sz w:val="22"/>
          <w:szCs w:val="22"/>
        </w:rPr>
        <w:t>“The Committee is concerned about:</w:t>
      </w:r>
    </w:p>
    <w:p w14:paraId="471187E0" w14:textId="075C19B6" w:rsidR="009B17A2" w:rsidRPr="00CE781C" w:rsidRDefault="009B17A2" w:rsidP="009B17A2">
      <w:pPr>
        <w:spacing w:after="120"/>
        <w:rPr>
          <w:rFonts w:ascii="Proxima Nova Rg" w:hAnsi="Proxima Nova Rg"/>
          <w:sz w:val="22"/>
          <w:szCs w:val="22"/>
        </w:rPr>
      </w:pPr>
      <w:r w:rsidRPr="00CE781C">
        <w:rPr>
          <w:rFonts w:ascii="Proxima Nova Rg" w:hAnsi="Proxima Nova Rg"/>
          <w:sz w:val="22"/>
          <w:szCs w:val="22"/>
        </w:rPr>
        <w:t xml:space="preserve">(a)Prevailing violence, abuse and neglect against persons with disabilities, particularly women and children and persons with intellectual or psychosocial disabilities, within </w:t>
      </w:r>
      <w:proofErr w:type="gramStart"/>
      <w:r w:rsidRPr="00CE781C">
        <w:rPr>
          <w:rFonts w:ascii="Proxima Nova Rg" w:hAnsi="Proxima Nova Rg"/>
          <w:sz w:val="22"/>
          <w:szCs w:val="22"/>
        </w:rPr>
        <w:t>health-care</w:t>
      </w:r>
      <w:proofErr w:type="gramEnd"/>
      <w:r w:rsidRPr="00CE781C">
        <w:rPr>
          <w:rFonts w:ascii="Proxima Nova Rg" w:hAnsi="Proxima Nova Rg"/>
          <w:sz w:val="22"/>
          <w:szCs w:val="22"/>
        </w:rPr>
        <w:t xml:space="preserve"> and corrective institutions;</w:t>
      </w:r>
    </w:p>
    <w:p w14:paraId="06968A26" w14:textId="77777777" w:rsidR="009B17A2" w:rsidRPr="00CE781C" w:rsidRDefault="009B17A2" w:rsidP="009B17A2">
      <w:pPr>
        <w:spacing w:after="120"/>
        <w:rPr>
          <w:rFonts w:ascii="Proxima Nova Rg" w:hAnsi="Proxima Nova Rg"/>
          <w:sz w:val="22"/>
          <w:szCs w:val="22"/>
        </w:rPr>
      </w:pPr>
      <w:r w:rsidRPr="00CE781C">
        <w:rPr>
          <w:rFonts w:ascii="Proxima Nova Rg" w:hAnsi="Proxima Nova Rg"/>
          <w:sz w:val="22"/>
          <w:szCs w:val="22"/>
        </w:rPr>
        <w:lastRenderedPageBreak/>
        <w:t xml:space="preserve">(b)The lack of effective measures to prevent violence, including sexual and gender-based violence, particularly in homes, institutions, communities and refugee camps where persons with disabilities live, and measures to monitor such prevention </w:t>
      </w:r>
      <w:proofErr w:type="gramStart"/>
      <w:r w:rsidRPr="00CE781C">
        <w:rPr>
          <w:rFonts w:ascii="Proxima Nova Rg" w:hAnsi="Proxima Nova Rg"/>
          <w:sz w:val="22"/>
          <w:szCs w:val="22"/>
        </w:rPr>
        <w:t>measures;</w:t>
      </w:r>
      <w:proofErr w:type="gramEnd"/>
    </w:p>
    <w:p w14:paraId="7270FFF9" w14:textId="77777777" w:rsidR="009B17A2" w:rsidRPr="00CE781C" w:rsidRDefault="009B17A2" w:rsidP="009B17A2">
      <w:pPr>
        <w:spacing w:after="120"/>
        <w:rPr>
          <w:rFonts w:ascii="Proxima Nova Rg" w:hAnsi="Proxima Nova Rg"/>
          <w:sz w:val="22"/>
          <w:szCs w:val="22"/>
        </w:rPr>
      </w:pPr>
      <w:r w:rsidRPr="00CE781C">
        <w:rPr>
          <w:rFonts w:ascii="Proxima Nova Rg" w:hAnsi="Proxima Nova Rg"/>
          <w:sz w:val="22"/>
          <w:szCs w:val="22"/>
        </w:rPr>
        <w:t xml:space="preserve">(c)The lack of effective protection and support services for persons with disabilities who are victims of exploitation, violence or </w:t>
      </w:r>
      <w:proofErr w:type="gramStart"/>
      <w:r w:rsidRPr="00CE781C">
        <w:rPr>
          <w:rFonts w:ascii="Proxima Nova Rg" w:hAnsi="Proxima Nova Rg"/>
          <w:sz w:val="22"/>
          <w:szCs w:val="22"/>
        </w:rPr>
        <w:t>abuse;</w:t>
      </w:r>
      <w:proofErr w:type="gramEnd"/>
    </w:p>
    <w:p w14:paraId="783ABAE6" w14:textId="77777777" w:rsidR="009B17A2" w:rsidRPr="00CE781C" w:rsidRDefault="009B17A2" w:rsidP="009B17A2">
      <w:pPr>
        <w:spacing w:after="120"/>
        <w:rPr>
          <w:rFonts w:ascii="Proxima Nova Rg" w:hAnsi="Proxima Nova Rg"/>
          <w:sz w:val="22"/>
          <w:szCs w:val="22"/>
        </w:rPr>
      </w:pPr>
      <w:r w:rsidRPr="00CE781C">
        <w:rPr>
          <w:rFonts w:ascii="Proxima Nova Rg" w:hAnsi="Proxima Nova Rg"/>
          <w:sz w:val="22"/>
          <w:szCs w:val="22"/>
        </w:rPr>
        <w:t xml:space="preserve">(d)The absence of concrete data on cases of violence and abuse against persons with </w:t>
      </w:r>
      <w:proofErr w:type="gramStart"/>
      <w:r w:rsidRPr="00CE781C">
        <w:rPr>
          <w:rFonts w:ascii="Proxima Nova Rg" w:hAnsi="Proxima Nova Rg"/>
          <w:sz w:val="22"/>
          <w:szCs w:val="22"/>
        </w:rPr>
        <w:t>disabilities;</w:t>
      </w:r>
      <w:proofErr w:type="gramEnd"/>
    </w:p>
    <w:p w14:paraId="0F43A06F" w14:textId="77777777" w:rsidR="009B17A2" w:rsidRPr="00CE781C" w:rsidRDefault="009B17A2" w:rsidP="009B17A2">
      <w:pPr>
        <w:spacing w:after="120"/>
        <w:rPr>
          <w:rFonts w:ascii="Proxima Nova Rg" w:hAnsi="Proxima Nova Rg"/>
          <w:sz w:val="22"/>
          <w:szCs w:val="22"/>
        </w:rPr>
      </w:pPr>
      <w:r w:rsidRPr="00CE781C">
        <w:rPr>
          <w:rFonts w:ascii="Proxima Nova Rg" w:hAnsi="Proxima Nova Rg"/>
          <w:sz w:val="22"/>
          <w:szCs w:val="22"/>
        </w:rPr>
        <w:t xml:space="preserve">(e)The lack of dedicated mechanisms for identifying, investigating and prosecuting instances of exploitation, violence and abuse against persons with </w:t>
      </w:r>
      <w:proofErr w:type="gramStart"/>
      <w:r w:rsidRPr="00CE781C">
        <w:rPr>
          <w:rFonts w:ascii="Proxima Nova Rg" w:hAnsi="Proxima Nova Rg"/>
          <w:sz w:val="22"/>
          <w:szCs w:val="22"/>
        </w:rPr>
        <w:t>disabilities;</w:t>
      </w:r>
      <w:proofErr w:type="gramEnd"/>
    </w:p>
    <w:p w14:paraId="17E3C270" w14:textId="77777777" w:rsidR="009B17A2" w:rsidRPr="00CE781C" w:rsidRDefault="009B17A2" w:rsidP="009B17A2">
      <w:pPr>
        <w:spacing w:after="120"/>
        <w:rPr>
          <w:rFonts w:ascii="Proxima Nova Rg" w:hAnsi="Proxima Nova Rg"/>
          <w:sz w:val="22"/>
          <w:szCs w:val="22"/>
        </w:rPr>
      </w:pPr>
      <w:r w:rsidRPr="00CE781C">
        <w:rPr>
          <w:rFonts w:ascii="Proxima Nova Rg" w:hAnsi="Proxima Nova Rg"/>
          <w:sz w:val="22"/>
          <w:szCs w:val="22"/>
        </w:rPr>
        <w:t>(f)The lack of a direct ban on corporal punishment of children with disabilities in all settings.</w:t>
      </w:r>
    </w:p>
    <w:p w14:paraId="1EA896F5" w14:textId="10FD351D" w:rsidR="009B17A2" w:rsidRPr="00CE781C" w:rsidRDefault="009B17A2" w:rsidP="009B17A2">
      <w:pPr>
        <w:spacing w:after="120"/>
        <w:rPr>
          <w:rFonts w:ascii="Proxima Nova Rg" w:hAnsi="Proxima Nova Rg"/>
          <w:sz w:val="22"/>
          <w:szCs w:val="22"/>
        </w:rPr>
      </w:pPr>
      <w:r w:rsidRPr="00CE781C">
        <w:rPr>
          <w:rFonts w:ascii="Proxima Nova Rg" w:hAnsi="Proxima Nova Rg"/>
          <w:sz w:val="22"/>
          <w:szCs w:val="22"/>
        </w:rPr>
        <w:t>“The Committee recommends that the State party:</w:t>
      </w:r>
    </w:p>
    <w:p w14:paraId="44B3EC60" w14:textId="77777777" w:rsidR="009B17A2" w:rsidRPr="00CE781C" w:rsidRDefault="009B17A2" w:rsidP="009B17A2">
      <w:pPr>
        <w:spacing w:after="120"/>
        <w:rPr>
          <w:rFonts w:ascii="Proxima Nova Rg" w:hAnsi="Proxima Nova Rg"/>
          <w:sz w:val="22"/>
          <w:szCs w:val="22"/>
        </w:rPr>
      </w:pPr>
      <w:r w:rsidRPr="00CE781C">
        <w:rPr>
          <w:rFonts w:ascii="Proxima Nova Rg" w:hAnsi="Proxima Nova Rg"/>
          <w:sz w:val="22"/>
          <w:szCs w:val="22"/>
        </w:rPr>
        <w:t xml:space="preserve">(a) Take all necessary measures to prevent and eliminate all forms of exploitation, violence and abuse against persons with disabilities, particularly women and </w:t>
      </w:r>
      <w:proofErr w:type="gramStart"/>
      <w:r w:rsidRPr="00CE781C">
        <w:rPr>
          <w:rFonts w:ascii="Proxima Nova Rg" w:hAnsi="Proxima Nova Rg"/>
          <w:sz w:val="22"/>
          <w:szCs w:val="22"/>
        </w:rPr>
        <w:t>children ;</w:t>
      </w:r>
      <w:proofErr w:type="gramEnd"/>
    </w:p>
    <w:p w14:paraId="5ACB66C3" w14:textId="77777777" w:rsidR="009B17A2" w:rsidRPr="00CE781C" w:rsidRDefault="009B17A2" w:rsidP="009B17A2">
      <w:pPr>
        <w:spacing w:after="120"/>
        <w:rPr>
          <w:rFonts w:ascii="Proxima Nova Rg" w:hAnsi="Proxima Nova Rg"/>
          <w:sz w:val="22"/>
          <w:szCs w:val="22"/>
        </w:rPr>
      </w:pPr>
      <w:r w:rsidRPr="00CE781C">
        <w:rPr>
          <w:rFonts w:ascii="Proxima Nova Rg" w:hAnsi="Proxima Nova Rg"/>
          <w:sz w:val="22"/>
          <w:szCs w:val="22"/>
        </w:rPr>
        <w:t xml:space="preserve">(b) Ensure that members of the police, judiciary and health and social services receive regular and mandatory training on the prevention of violence and abuse of persons with </w:t>
      </w:r>
      <w:proofErr w:type="gramStart"/>
      <w:r w:rsidRPr="00CE781C">
        <w:rPr>
          <w:rFonts w:ascii="Proxima Nova Rg" w:hAnsi="Proxima Nova Rg"/>
          <w:sz w:val="22"/>
          <w:szCs w:val="22"/>
        </w:rPr>
        <w:t>disabilities ;</w:t>
      </w:r>
      <w:proofErr w:type="gramEnd"/>
    </w:p>
    <w:p w14:paraId="0A041A04" w14:textId="1393C379" w:rsidR="009B17A2" w:rsidRPr="00CE781C" w:rsidRDefault="009B17A2" w:rsidP="009B17A2">
      <w:pPr>
        <w:spacing w:after="120"/>
        <w:rPr>
          <w:rFonts w:ascii="Proxima Nova Rg" w:hAnsi="Proxima Nova Rg"/>
          <w:sz w:val="22"/>
          <w:szCs w:val="22"/>
        </w:rPr>
      </w:pPr>
      <w:r w:rsidRPr="00CE781C">
        <w:rPr>
          <w:rFonts w:ascii="Proxima Nova Rg" w:hAnsi="Proxima Nova Rg"/>
          <w:sz w:val="22"/>
          <w:szCs w:val="22"/>
        </w:rPr>
        <w:t xml:space="preserve">(c) Adopt effective measures to ensure that persons with disabilities who are victims of violence have access to accessible services and information, including hotlines, shelters, victim support services, consultation and </w:t>
      </w:r>
      <w:proofErr w:type="gramStart"/>
      <w:r w:rsidRPr="00CE781C">
        <w:rPr>
          <w:rFonts w:ascii="Proxima Nova Rg" w:hAnsi="Proxima Nova Rg"/>
          <w:sz w:val="22"/>
          <w:szCs w:val="22"/>
        </w:rPr>
        <w:t>counselling;</w:t>
      </w:r>
      <w:proofErr w:type="gramEnd"/>
    </w:p>
    <w:p w14:paraId="5A66B44A" w14:textId="77777777" w:rsidR="009B17A2" w:rsidRPr="00CE781C" w:rsidRDefault="009B17A2" w:rsidP="009B17A2">
      <w:pPr>
        <w:spacing w:after="120"/>
        <w:rPr>
          <w:rFonts w:ascii="Proxima Nova Rg" w:hAnsi="Proxima Nova Rg"/>
          <w:sz w:val="22"/>
          <w:szCs w:val="22"/>
        </w:rPr>
      </w:pPr>
      <w:r w:rsidRPr="00CE781C">
        <w:rPr>
          <w:rFonts w:ascii="Proxima Nova Rg" w:hAnsi="Proxima Nova Rg"/>
          <w:sz w:val="22"/>
          <w:szCs w:val="22"/>
        </w:rPr>
        <w:t xml:space="preserve">(d) Collect and publish data, disaggregated by sex and age, on violence and abuse against persons with disabilities in all settings, including the number of prosecutions, convictions and sentences imposed on the </w:t>
      </w:r>
      <w:proofErr w:type="gramStart"/>
      <w:r w:rsidRPr="00CE781C">
        <w:rPr>
          <w:rFonts w:ascii="Proxima Nova Rg" w:hAnsi="Proxima Nova Rg"/>
          <w:sz w:val="22"/>
          <w:szCs w:val="22"/>
        </w:rPr>
        <w:t>perpetrators ;</w:t>
      </w:r>
      <w:proofErr w:type="gramEnd"/>
    </w:p>
    <w:p w14:paraId="112E6975" w14:textId="4AF3A1EC" w:rsidR="009B17A2" w:rsidRPr="00CE781C" w:rsidRDefault="009B17A2" w:rsidP="009B17A2">
      <w:pPr>
        <w:spacing w:after="120"/>
        <w:rPr>
          <w:rFonts w:ascii="Proxima Nova Rg" w:hAnsi="Proxima Nova Rg"/>
          <w:sz w:val="22"/>
          <w:szCs w:val="22"/>
        </w:rPr>
      </w:pPr>
      <w:r w:rsidRPr="00CE781C">
        <w:rPr>
          <w:rFonts w:ascii="Proxima Nova Rg" w:hAnsi="Proxima Nova Rg"/>
          <w:sz w:val="22"/>
          <w:szCs w:val="22"/>
        </w:rPr>
        <w:t xml:space="preserve">(e) Establish accessible and inclusive complaints mechanisms that have a mandate, inter alia, to provide compensation and impose sanctions on perpetrators, in accordance with article 16 (3) of the </w:t>
      </w:r>
      <w:proofErr w:type="gramStart"/>
      <w:r w:rsidRPr="00CE781C">
        <w:rPr>
          <w:rFonts w:ascii="Proxima Nova Rg" w:hAnsi="Proxima Nova Rg"/>
          <w:sz w:val="22"/>
          <w:szCs w:val="22"/>
        </w:rPr>
        <w:t>Convention;</w:t>
      </w:r>
      <w:proofErr w:type="gramEnd"/>
    </w:p>
    <w:p w14:paraId="5D523EE5" w14:textId="37935051" w:rsidR="009B17A2" w:rsidRPr="00CE781C" w:rsidRDefault="009B17A2" w:rsidP="009B17A2">
      <w:pPr>
        <w:spacing w:after="120"/>
        <w:rPr>
          <w:rFonts w:ascii="Proxima Nova Rg" w:hAnsi="Proxima Nova Rg"/>
          <w:sz w:val="22"/>
          <w:szCs w:val="22"/>
        </w:rPr>
      </w:pPr>
      <w:r w:rsidRPr="00CE781C">
        <w:rPr>
          <w:rFonts w:ascii="Proxima Nova Rg" w:hAnsi="Proxima Nova Rg"/>
          <w:sz w:val="22"/>
          <w:szCs w:val="22"/>
        </w:rPr>
        <w:t>(f) Enact and enforce legislation to explicitly prohibit all corporal punishment of children, however light, in all settings, including in the home and in institutions, in accordance to target 16.2 of the Sustainable Development Goals, on ending violence against children.”</w:t>
      </w:r>
    </w:p>
    <w:p w14:paraId="65182FFF" w14:textId="77777777" w:rsidR="00A91F03" w:rsidRPr="00CE781C" w:rsidRDefault="00A91F03" w:rsidP="00A91F03">
      <w:pPr>
        <w:spacing w:after="120"/>
        <w:rPr>
          <w:rFonts w:ascii="Proxima Nova Rg" w:hAnsi="Proxima Nova Rg"/>
          <w:sz w:val="22"/>
          <w:szCs w:val="22"/>
        </w:rPr>
      </w:pPr>
    </w:p>
    <w:p w14:paraId="6BF628CB" w14:textId="77777777" w:rsidR="00A91F03" w:rsidRPr="00CB3548" w:rsidRDefault="00A91F03" w:rsidP="00A91F03">
      <w:pPr>
        <w:pStyle w:val="Heading3"/>
        <w:spacing w:before="0" w:after="120"/>
        <w:rPr>
          <w:rFonts w:ascii="Proxima Nova Rg" w:hAnsi="Proxima Nova Rg" w:cstheme="minorHAnsi"/>
          <w:i/>
          <w:color w:val="ECA145"/>
          <w:sz w:val="22"/>
          <w:szCs w:val="22"/>
        </w:rPr>
      </w:pPr>
      <w:r w:rsidRPr="00CB3548">
        <w:rPr>
          <w:rFonts w:ascii="Proxima Nova Rg" w:hAnsi="Proxima Nova Rg" w:cstheme="minorHAnsi"/>
          <w:i/>
          <w:color w:val="ECA145"/>
          <w:sz w:val="22"/>
          <w:szCs w:val="22"/>
        </w:rPr>
        <w:t>African Committee of Experts on the Rights and Welfare of the Child</w:t>
      </w:r>
    </w:p>
    <w:p w14:paraId="5D87E7CF" w14:textId="77777777" w:rsidR="00A91F03" w:rsidRPr="00CE781C" w:rsidRDefault="00A91F03" w:rsidP="00A91F03">
      <w:pPr>
        <w:spacing w:after="120"/>
        <w:rPr>
          <w:rFonts w:ascii="Proxima Nova Rg" w:eastAsia="Calibri" w:hAnsi="Proxima Nova Rg"/>
          <w:color w:val="000000"/>
          <w:sz w:val="22"/>
          <w:szCs w:val="22"/>
          <w:lang w:eastAsia="en-GB"/>
        </w:rPr>
      </w:pPr>
      <w:r w:rsidRPr="00CE781C">
        <w:rPr>
          <w:rFonts w:ascii="Proxima Nova Rg" w:hAnsi="Proxima Nova Rg"/>
          <w:sz w:val="22"/>
          <w:szCs w:val="22"/>
        </w:rPr>
        <w:t>(</w:t>
      </w:r>
      <w:r w:rsidRPr="00CE781C">
        <w:rPr>
          <w:rFonts w:ascii="Proxima Nova Rg" w:eastAsia="Calibri" w:hAnsi="Proxima Nova Rg"/>
          <w:color w:val="000000"/>
          <w:sz w:val="22"/>
          <w:szCs w:val="22"/>
          <w:lang w:eastAsia="en-GB"/>
        </w:rPr>
        <w:t>[July 2015], ACERWC, Concluding observations on second/third report, paras. 19 and 20)</w:t>
      </w:r>
    </w:p>
    <w:p w14:paraId="41D4D7FA" w14:textId="77777777" w:rsidR="00A91F03" w:rsidRPr="00CE781C" w:rsidRDefault="00A91F03" w:rsidP="00A91F03">
      <w:pPr>
        <w:widowControl w:val="0"/>
        <w:autoSpaceDE w:val="0"/>
        <w:autoSpaceDN w:val="0"/>
        <w:adjustRightInd w:val="0"/>
        <w:spacing w:after="120"/>
        <w:rPr>
          <w:rFonts w:ascii="Proxima Nova Rg" w:eastAsia="Calibri" w:hAnsi="Proxima Nova Rg"/>
          <w:color w:val="000000"/>
          <w:sz w:val="22"/>
          <w:szCs w:val="22"/>
          <w:lang w:eastAsia="en-GB"/>
        </w:rPr>
      </w:pPr>
      <w:r w:rsidRPr="00CE781C">
        <w:rPr>
          <w:rFonts w:ascii="Proxima Nova Rg" w:eastAsia="Calibri" w:hAnsi="Proxima Nova Rg"/>
          <w:color w:val="000000"/>
          <w:sz w:val="22"/>
          <w:szCs w:val="22"/>
          <w:lang w:eastAsia="en-GB"/>
        </w:rPr>
        <w:t>“The Committee notes with satisfaction the adoption of the Integrated Child Rights Policy which prohibits corporal punishment in all settings and Law N° 01/2012 of 02/05/2012 which penalizes the act of inflicting severe suffering on the child. However, the Committee is concerned that corporal punishment is still used to discipline children in schools and at home. Moreover, parents' right to correction of children that is included in the Civil Code has not been repealed yet. Thus, the Committee urges the State Party to fortify its efforts in sensitizing the society in eliminating corporal punishment as well as take measures to repeal all laws and practices that are in contradiction with the Integrated Child Rights Policy.</w:t>
      </w:r>
    </w:p>
    <w:p w14:paraId="1D6E5B41" w14:textId="77777777" w:rsidR="00A91F03" w:rsidRPr="00CE781C" w:rsidRDefault="00A91F03" w:rsidP="00A91F03">
      <w:pPr>
        <w:spacing w:after="120"/>
        <w:rPr>
          <w:rFonts w:ascii="Proxima Nova Rg" w:hAnsi="Proxima Nova Rg"/>
          <w:sz w:val="22"/>
          <w:szCs w:val="22"/>
        </w:rPr>
      </w:pPr>
      <w:r w:rsidRPr="00CE781C">
        <w:rPr>
          <w:rFonts w:ascii="Proxima Nova Rg" w:eastAsia="Calibri" w:hAnsi="Proxima Nova Rg"/>
          <w:color w:val="000000"/>
          <w:sz w:val="22"/>
          <w:szCs w:val="22"/>
          <w:lang w:eastAsia="en-GB"/>
        </w:rPr>
        <w:t>“During the Constructive dialogue, the Committee has observed that the State Party has started to adopt a ministerial decree on disciplining the child without corporal punishment. Therefore, the Committee calls upon the State Party to expedite the process and introduce alternative positive discipline mechanisms in schools and at home.”</w:t>
      </w:r>
    </w:p>
    <w:p w14:paraId="33204B07" w14:textId="77777777" w:rsidR="001C0CB6" w:rsidRPr="00CE781C"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CE781C" w:rsidRDefault="00C77C73" w:rsidP="00C77C73">
      <w:pPr>
        <w:pStyle w:val="Heading2"/>
        <w:spacing w:after="120"/>
        <w:rPr>
          <w:rFonts w:ascii="Proxima Nova Rg" w:hAnsi="Proxima Nova Rg" w:cstheme="minorHAnsi"/>
          <w:sz w:val="28"/>
          <w:szCs w:val="28"/>
        </w:rPr>
      </w:pPr>
      <w:bookmarkStart w:id="2" w:name="_Toc197483586"/>
      <w:r w:rsidRPr="00CE781C">
        <w:rPr>
          <w:rFonts w:ascii="Proxima Nova Rg" w:hAnsi="Proxima Nova Rg" w:cstheme="minorHAnsi"/>
          <w:sz w:val="28"/>
          <w:szCs w:val="28"/>
        </w:rPr>
        <w:t>Prevalence/attitudinal research</w:t>
      </w:r>
      <w:bookmarkEnd w:id="2"/>
      <w:r w:rsidRPr="00CE781C">
        <w:rPr>
          <w:rFonts w:ascii="Proxima Nova Rg" w:hAnsi="Proxima Nova Rg" w:cstheme="minorHAnsi"/>
          <w:sz w:val="28"/>
          <w:szCs w:val="28"/>
        </w:rPr>
        <w:t xml:space="preserve"> in the last ten years</w:t>
      </w:r>
    </w:p>
    <w:p w14:paraId="3ACB8155" w14:textId="77777777" w:rsidR="00A91F03" w:rsidRPr="00CE781C" w:rsidRDefault="00A91F03" w:rsidP="00A91F03">
      <w:pPr>
        <w:spacing w:after="60"/>
        <w:rPr>
          <w:rFonts w:ascii="Proxima Nova Rg" w:hAnsi="Proxima Nova Rg" w:cs="Arial"/>
          <w:sz w:val="22"/>
          <w:szCs w:val="22"/>
        </w:rPr>
      </w:pPr>
      <w:r w:rsidRPr="00CE781C">
        <w:rPr>
          <w:rFonts w:ascii="Proxima Nova Rg" w:hAnsi="Proxima Nova Rg" w:cs="Arial"/>
          <w:sz w:val="22"/>
          <w:szCs w:val="22"/>
        </w:rPr>
        <w:t>A 2012 study shows that on average 49% of Rwandan children (47% of boys and 52% of girls) had been physically punished by their teacher in the week prior to the survey – experience varied widely across schools so that this figure rose to over 63% if confined to half of the schools. In the home, 58% of boys and 66% of girls reported that they were sometimes kicked/punched by an adult living with them; 46% of boys and 50% of girls reported that they were sometimes hit with an object.</w:t>
      </w:r>
    </w:p>
    <w:p w14:paraId="2C2D6170" w14:textId="77777777" w:rsidR="00A91F03" w:rsidRPr="00CE781C" w:rsidRDefault="00A91F03" w:rsidP="00A91F03">
      <w:pPr>
        <w:spacing w:after="240"/>
        <w:jc w:val="right"/>
        <w:rPr>
          <w:rFonts w:ascii="Proxima Nova Rg" w:hAnsi="Proxima Nova Rg" w:cs="Arial"/>
          <w:sz w:val="20"/>
          <w:szCs w:val="20"/>
        </w:rPr>
      </w:pPr>
      <w:r w:rsidRPr="00CE781C">
        <w:rPr>
          <w:rFonts w:ascii="Proxima Nova Rg" w:hAnsi="Proxima Nova Rg" w:cs="Arial"/>
          <w:sz w:val="20"/>
          <w:szCs w:val="20"/>
        </w:rPr>
        <w:t>(</w:t>
      </w:r>
      <w:proofErr w:type="spellStart"/>
      <w:r w:rsidRPr="00CE781C">
        <w:rPr>
          <w:rFonts w:ascii="Proxima Nova Rg" w:hAnsi="Proxima Nova Rg" w:cs="Arial"/>
          <w:sz w:val="20"/>
          <w:szCs w:val="20"/>
        </w:rPr>
        <w:t>Pontalti</w:t>
      </w:r>
      <w:proofErr w:type="spellEnd"/>
      <w:r w:rsidRPr="00CE781C">
        <w:rPr>
          <w:rFonts w:ascii="Proxima Nova Rg" w:hAnsi="Proxima Nova Rg" w:cs="Arial"/>
          <w:sz w:val="20"/>
          <w:szCs w:val="20"/>
        </w:rPr>
        <w:t xml:space="preserve">, K. (2013), </w:t>
      </w:r>
      <w:r w:rsidRPr="00CE781C">
        <w:rPr>
          <w:rFonts w:ascii="Proxima Nova Rg" w:hAnsi="Proxima Nova Rg" w:cs="Arial"/>
          <w:i/>
          <w:sz w:val="20"/>
          <w:szCs w:val="20"/>
        </w:rPr>
        <w:t>Plan Rwanda – School violence: A global preventable epidemic</w:t>
      </w:r>
      <w:r w:rsidRPr="00CE781C">
        <w:rPr>
          <w:rFonts w:ascii="Proxima Nova Rg" w:hAnsi="Proxima Nova Rg" w:cs="Arial"/>
          <w:sz w:val="20"/>
          <w:szCs w:val="20"/>
        </w:rPr>
        <w:t>, University of Oxford)</w:t>
      </w:r>
    </w:p>
    <w:p w14:paraId="63FFCB12" w14:textId="77777777" w:rsidR="00A91F03" w:rsidRPr="00CE781C" w:rsidRDefault="00A91F03" w:rsidP="00A91F03">
      <w:pPr>
        <w:autoSpaceDE w:val="0"/>
        <w:autoSpaceDN w:val="0"/>
        <w:adjustRightInd w:val="0"/>
        <w:spacing w:after="60"/>
        <w:rPr>
          <w:rFonts w:ascii="Proxima Nova Rg" w:eastAsia="Calibri" w:hAnsi="Proxima Nova Rg"/>
          <w:sz w:val="22"/>
          <w:szCs w:val="22"/>
          <w:lang w:eastAsia="en-GB"/>
        </w:rPr>
      </w:pPr>
      <w:r w:rsidRPr="00CE781C">
        <w:rPr>
          <w:rFonts w:ascii="Proxima Nova Rg" w:eastAsia="Calibri" w:hAnsi="Proxima Nova Rg"/>
          <w:sz w:val="22"/>
          <w:szCs w:val="22"/>
          <w:lang w:eastAsia="en-GB"/>
        </w:rPr>
        <w:t xml:space="preserve">A study which involved discussions with 22 parents, 12 children and nine teachers in one semi-rural and one remote rural area found that the most common punishment in homes and schools was </w:t>
      </w:r>
      <w:r w:rsidRPr="00CE781C">
        <w:rPr>
          <w:rFonts w:ascii="Proxima Nova Rg" w:eastAsia="Calibri" w:hAnsi="Proxima Nova Rg"/>
          <w:sz w:val="22"/>
          <w:szCs w:val="22"/>
          <w:lang w:eastAsia="en-GB"/>
        </w:rPr>
        <w:lastRenderedPageBreak/>
        <w:t xml:space="preserve">beating children. Children were also punished by being denied food, shouted at, insulted, forced to do hard work, burned, chased out of the </w:t>
      </w:r>
      <w:proofErr w:type="gramStart"/>
      <w:r w:rsidRPr="00CE781C">
        <w:rPr>
          <w:rFonts w:ascii="Proxima Nova Rg" w:eastAsia="Calibri" w:hAnsi="Proxima Nova Rg"/>
          <w:sz w:val="22"/>
          <w:szCs w:val="22"/>
          <w:lang w:eastAsia="en-GB"/>
        </w:rPr>
        <w:t>house</w:t>
      </w:r>
      <w:proofErr w:type="gramEnd"/>
      <w:r w:rsidRPr="00CE781C">
        <w:rPr>
          <w:rFonts w:ascii="Proxima Nova Rg" w:eastAsia="Calibri" w:hAnsi="Proxima Nova Rg"/>
          <w:sz w:val="22"/>
          <w:szCs w:val="22"/>
          <w:lang w:eastAsia="en-GB"/>
        </w:rPr>
        <w:t xml:space="preserve"> and not allowed to go to school.</w:t>
      </w:r>
    </w:p>
    <w:p w14:paraId="671E5305" w14:textId="77777777" w:rsidR="00A91F03" w:rsidRPr="00CE781C" w:rsidRDefault="00A91F03" w:rsidP="00A91F03">
      <w:pPr>
        <w:autoSpaceDE w:val="0"/>
        <w:autoSpaceDN w:val="0"/>
        <w:adjustRightInd w:val="0"/>
        <w:spacing w:after="240"/>
        <w:jc w:val="right"/>
        <w:rPr>
          <w:rFonts w:ascii="Proxima Nova Rg" w:hAnsi="Proxima Nova Rg"/>
          <w:bCs/>
          <w:iCs/>
          <w:sz w:val="20"/>
          <w:szCs w:val="20"/>
        </w:rPr>
      </w:pPr>
      <w:r w:rsidRPr="00CE781C">
        <w:rPr>
          <w:rFonts w:ascii="Proxima Nova Rg" w:hAnsi="Proxima Nova Rg"/>
          <w:bCs/>
          <w:iCs/>
          <w:sz w:val="20"/>
          <w:szCs w:val="20"/>
        </w:rPr>
        <w:t>(</w:t>
      </w:r>
      <w:r w:rsidRPr="00CE781C">
        <w:rPr>
          <w:rFonts w:ascii="Proxima Nova Rg" w:eastAsia="Calibri" w:hAnsi="Proxima Nova Rg"/>
          <w:sz w:val="20"/>
          <w:szCs w:val="20"/>
          <w:lang w:eastAsia="en-GB"/>
        </w:rPr>
        <w:t xml:space="preserve">Mina, E. (2013), </w:t>
      </w:r>
      <w:r w:rsidRPr="00CE781C">
        <w:rPr>
          <w:rFonts w:ascii="Proxima Nova Rg" w:eastAsia="Calibri" w:hAnsi="Proxima Nova Rg"/>
          <w:i/>
          <w:iCs/>
          <w:sz w:val="20"/>
          <w:szCs w:val="20"/>
          <w:lang w:eastAsia="en-GB"/>
        </w:rPr>
        <w:t>Corporal and Degrading Punishment of Children in Rwanda: Promoting Positive Discipline at School and at Home,</w:t>
      </w:r>
      <w:r w:rsidRPr="00CE781C">
        <w:rPr>
          <w:rFonts w:ascii="Proxima Nova Rg" w:eastAsia="Calibri" w:hAnsi="Proxima Nova Rg"/>
          <w:sz w:val="20"/>
          <w:szCs w:val="20"/>
          <w:lang w:eastAsia="en-GB"/>
        </w:rPr>
        <w:t xml:space="preserve"> Master Thesis, Freie Universität Berlin)</w:t>
      </w:r>
    </w:p>
    <w:p w14:paraId="1163CCB9" w14:textId="77777777" w:rsidR="00A91F03" w:rsidRPr="00CE781C" w:rsidRDefault="00A91F03" w:rsidP="00A91F03">
      <w:pPr>
        <w:autoSpaceDE w:val="0"/>
        <w:autoSpaceDN w:val="0"/>
        <w:adjustRightInd w:val="0"/>
        <w:spacing w:after="60"/>
        <w:rPr>
          <w:rFonts w:ascii="Proxima Nova Rg" w:eastAsia="Calibri" w:hAnsi="Proxima Nova Rg"/>
          <w:sz w:val="22"/>
          <w:szCs w:val="22"/>
          <w:lang w:eastAsia="en-GB"/>
        </w:rPr>
      </w:pPr>
      <w:r w:rsidRPr="00CE781C">
        <w:rPr>
          <w:rFonts w:ascii="Proxima Nova Rg" w:eastAsia="Calibri" w:hAnsi="Proxima Nova Rg"/>
          <w:sz w:val="22"/>
          <w:szCs w:val="22"/>
          <w:lang w:eastAsia="en-GB"/>
        </w:rPr>
        <w:t xml:space="preserve">A 2012 study of men’s childhood experiences of violence in Brazil, Chile, Croatia, India, </w:t>
      </w:r>
      <w:proofErr w:type="gramStart"/>
      <w:r w:rsidRPr="00CE781C">
        <w:rPr>
          <w:rFonts w:ascii="Proxima Nova Rg" w:eastAsia="Calibri" w:hAnsi="Proxima Nova Rg"/>
          <w:sz w:val="22"/>
          <w:szCs w:val="22"/>
          <w:lang w:eastAsia="en-GB"/>
        </w:rPr>
        <w:t>Mexico</w:t>
      </w:r>
      <w:proofErr w:type="gramEnd"/>
      <w:r w:rsidRPr="00CE781C">
        <w:rPr>
          <w:rFonts w:ascii="Proxima Nova Rg" w:eastAsia="Calibri" w:hAnsi="Proxima Nova Rg"/>
          <w:sz w:val="22"/>
          <w:szCs w:val="22"/>
          <w:lang w:eastAsia="en-GB"/>
        </w:rPr>
        <w:t xml:space="preserve"> and Rwanda, which involved men aged 18-59 living in urban settings, found a high prevalence of corporal punishment in all six countries. In Rwanda, of the 2,204 men who participated, 60% reported having been spanked or slapped by a parent in the home during childhood, 23% threatened with physical punishment in the home and 29% humiliated by someone in their family in front of other people. Men who had experienced violence, including corporal punishment, during childhood, were more likely to perpetrate intimate partner violence, hold inequitable gender attitudes, be involved in fights outside the home or robberies, pay for sex and experience low self-esteem and depression, and were less likely to participate in domestic duties, communicate openly with their partners, attend pre-natal visits when their partner is pregnant and/or take paternity leave.</w:t>
      </w:r>
    </w:p>
    <w:p w14:paraId="54008309" w14:textId="2B4757D3" w:rsidR="00C25080" w:rsidRDefault="00A91F03" w:rsidP="00A91F03">
      <w:pPr>
        <w:spacing w:after="60"/>
        <w:rPr>
          <w:rFonts w:ascii="Proxima Nova Rg" w:eastAsia="Calibri" w:hAnsi="Proxima Nova Rg"/>
          <w:sz w:val="20"/>
          <w:szCs w:val="20"/>
          <w:lang w:eastAsia="en-GB"/>
        </w:rPr>
      </w:pPr>
      <w:r w:rsidRPr="00CE781C">
        <w:rPr>
          <w:rFonts w:ascii="Proxima Nova Rg" w:eastAsia="Calibri" w:hAnsi="Proxima Nova Rg"/>
          <w:sz w:val="20"/>
          <w:szCs w:val="20"/>
          <w:lang w:eastAsia="en-GB"/>
        </w:rPr>
        <w:t xml:space="preserve">(Contreras, M. et al (2012), </w:t>
      </w:r>
      <w:r w:rsidRPr="00CE781C">
        <w:rPr>
          <w:rFonts w:ascii="Proxima Nova Rg" w:eastAsia="Calibri" w:hAnsi="Proxima Nova Rg"/>
          <w:i/>
          <w:iCs/>
          <w:sz w:val="20"/>
          <w:szCs w:val="20"/>
          <w:lang w:eastAsia="en-GB"/>
        </w:rPr>
        <w:t>Bridges to Adulthood: Understanding the Lifelong Influence of Men's Childhood Experiences of Violence, Analyzing Data from the International Men and Gender Equality Survey</w:t>
      </w:r>
      <w:r w:rsidRPr="00CE781C">
        <w:rPr>
          <w:rFonts w:ascii="Proxima Nova Rg" w:eastAsia="Calibri" w:hAnsi="Proxima Nova Rg"/>
          <w:sz w:val="20"/>
          <w:szCs w:val="20"/>
          <w:lang w:eastAsia="en-GB"/>
        </w:rPr>
        <w:t xml:space="preserve">, Washington DC: International Center for Research on Women (ICRW) and Rio de Janeiro: Instituto </w:t>
      </w:r>
      <w:proofErr w:type="spellStart"/>
      <w:r w:rsidRPr="00CE781C">
        <w:rPr>
          <w:rFonts w:ascii="Proxima Nova Rg" w:eastAsia="Calibri" w:hAnsi="Proxima Nova Rg"/>
          <w:sz w:val="20"/>
          <w:szCs w:val="20"/>
          <w:lang w:eastAsia="en-GB"/>
        </w:rPr>
        <w:t>Promundo</w:t>
      </w:r>
      <w:proofErr w:type="spellEnd"/>
      <w:r w:rsidRPr="00CE781C">
        <w:rPr>
          <w:rFonts w:ascii="Proxima Nova Rg" w:eastAsia="Calibri" w:hAnsi="Proxima Nova Rg"/>
          <w:sz w:val="20"/>
          <w:szCs w:val="20"/>
          <w:lang w:eastAsia="en-GB"/>
        </w:rPr>
        <w:t>)</w:t>
      </w:r>
    </w:p>
    <w:p w14:paraId="6B010567" w14:textId="213932C3" w:rsidR="00CE781C" w:rsidRDefault="00CE781C" w:rsidP="00A91F03">
      <w:pPr>
        <w:spacing w:after="60"/>
        <w:rPr>
          <w:rFonts w:ascii="Proxima Nova Rg" w:eastAsia="Calibri" w:hAnsi="Proxima Nova Rg"/>
          <w:sz w:val="20"/>
          <w:szCs w:val="20"/>
          <w:lang w:eastAsia="en-GB"/>
        </w:rPr>
      </w:pPr>
    </w:p>
    <w:p w14:paraId="5141E6AE" w14:textId="77777777" w:rsidR="00CE781C" w:rsidRDefault="00CE781C" w:rsidP="00CE78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CE781C" w:rsidRPr="00C42807" w14:paraId="50CF06A6" w14:textId="77777777" w:rsidTr="00C70000">
        <w:tc>
          <w:tcPr>
            <w:tcW w:w="9922" w:type="dxa"/>
            <w:vAlign w:val="center"/>
          </w:tcPr>
          <w:p w14:paraId="683B94F9" w14:textId="77777777" w:rsidR="00CE781C" w:rsidRPr="00C42807" w:rsidRDefault="002B5C77" w:rsidP="00C70000">
            <w:pPr>
              <w:spacing w:before="120" w:after="120"/>
              <w:rPr>
                <w:rFonts w:ascii="Proxima Nova Rg" w:hAnsi="Proxima Nova Rg" w:cstheme="minorHAnsi"/>
                <w:color w:val="595959" w:themeColor="text1" w:themeTint="A6"/>
                <w:sz w:val="22"/>
                <w:szCs w:val="22"/>
              </w:rPr>
            </w:pPr>
            <w:hyperlink r:id="rId12" w:history="1">
              <w:r w:rsidR="00CE781C" w:rsidRPr="00C42807">
                <w:rPr>
                  <w:rStyle w:val="Hyperlink"/>
                  <w:rFonts w:ascii="Proxima Nova Rg" w:hAnsi="Proxima Nova Rg" w:cstheme="minorHAnsi"/>
                  <w:color w:val="ECA145"/>
                  <w:sz w:val="22"/>
                  <w:szCs w:val="22"/>
                  <w:shd w:val="clear" w:color="auto" w:fill="FFFFFF"/>
                </w:rPr>
                <w:t>End Corporal Pu</w:t>
              </w:r>
              <w:r w:rsidR="00CE781C" w:rsidRPr="00253998">
                <w:rPr>
                  <w:rStyle w:val="Hyperlink"/>
                  <w:rFonts w:ascii="Proxima Nova Rg" w:hAnsi="Proxima Nova Rg" w:cstheme="minorHAnsi"/>
                  <w:color w:val="ECA145"/>
                  <w:sz w:val="22"/>
                  <w:szCs w:val="22"/>
                  <w:shd w:val="clear" w:color="auto" w:fill="FFFFFF"/>
                </w:rPr>
                <w:t>nish</w:t>
              </w:r>
              <w:r w:rsidR="00CE781C" w:rsidRPr="00C42807">
                <w:rPr>
                  <w:rStyle w:val="Hyperlink"/>
                  <w:rFonts w:ascii="Proxima Nova Rg" w:hAnsi="Proxima Nova Rg" w:cstheme="minorHAnsi"/>
                  <w:color w:val="ECA145"/>
                  <w:sz w:val="22"/>
                  <w:szCs w:val="22"/>
                  <w:shd w:val="clear" w:color="auto" w:fill="FFFFFF"/>
                </w:rPr>
                <w:t>ment </w:t>
              </w:r>
            </w:hyperlink>
            <w:r w:rsidR="00CE781C" w:rsidRPr="00307B4E">
              <w:rPr>
                <w:rFonts w:ascii="Proxima Nova Rg" w:hAnsi="Proxima Nova Rg" w:cstheme="minorHAnsi"/>
                <w:sz w:val="22"/>
                <w:szCs w:val="22"/>
                <w:shd w:val="clear" w:color="auto" w:fill="FFFFFF"/>
              </w:rPr>
              <w:t>is a critical initiative of the </w:t>
            </w:r>
            <w:hyperlink r:id="rId13" w:history="1">
              <w:r w:rsidR="00CE781C" w:rsidRPr="00C42807">
                <w:rPr>
                  <w:rStyle w:val="Hyperlink"/>
                  <w:rFonts w:ascii="Proxima Nova Rg" w:hAnsi="Proxima Nova Rg" w:cstheme="minorHAnsi"/>
                  <w:color w:val="ECA145"/>
                  <w:sz w:val="22"/>
                  <w:szCs w:val="22"/>
                  <w:shd w:val="clear" w:color="auto" w:fill="FFFFFF"/>
                </w:rPr>
                <w:t>Global P</w:t>
              </w:r>
              <w:r w:rsidR="00CE781C" w:rsidRPr="00A82BBB">
                <w:rPr>
                  <w:rStyle w:val="Hyperlink"/>
                  <w:rFonts w:ascii="Proxima Nova Rg" w:hAnsi="Proxima Nova Rg" w:cstheme="minorHAnsi"/>
                  <w:color w:val="ECA145"/>
                  <w:sz w:val="22"/>
                  <w:szCs w:val="22"/>
                  <w:shd w:val="clear" w:color="auto" w:fill="FFFFFF"/>
                </w:rPr>
                <w:t>ar</w:t>
              </w:r>
              <w:r w:rsidR="00CE781C" w:rsidRPr="00C42807">
                <w:rPr>
                  <w:rStyle w:val="Hyperlink"/>
                  <w:rFonts w:ascii="Proxima Nova Rg" w:hAnsi="Proxima Nova Rg" w:cstheme="minorHAnsi"/>
                  <w:color w:val="ECA145"/>
                  <w:sz w:val="22"/>
                  <w:szCs w:val="22"/>
                  <w:shd w:val="clear" w:color="auto" w:fill="FFFFFF"/>
                </w:rPr>
                <w:t>tnership</w:t>
              </w:r>
              <w:r w:rsidR="00CE781C" w:rsidRPr="003160CF">
                <w:rPr>
                  <w:rStyle w:val="Hyperlink"/>
                  <w:rFonts w:ascii="Proxima Nova Rg" w:hAnsi="Proxima Nova Rg" w:cstheme="minorHAnsi"/>
                  <w:color w:val="ECA145"/>
                  <w:sz w:val="22"/>
                  <w:szCs w:val="22"/>
                  <w:shd w:val="clear" w:color="auto" w:fill="FFFFFF"/>
                </w:rPr>
                <w:t xml:space="preserve"> to End Viol</w:t>
              </w:r>
              <w:r w:rsidR="00CE781C" w:rsidRPr="00C42807">
                <w:rPr>
                  <w:rStyle w:val="Hyperlink"/>
                  <w:rFonts w:ascii="Proxima Nova Rg" w:hAnsi="Proxima Nova Rg" w:cstheme="minorHAnsi"/>
                  <w:color w:val="ECA145"/>
                  <w:sz w:val="22"/>
                  <w:szCs w:val="22"/>
                  <w:shd w:val="clear" w:color="auto" w:fill="FFFFFF"/>
                </w:rPr>
                <w:t>ence Against Children</w:t>
              </w:r>
            </w:hyperlink>
            <w:r w:rsidR="00CE781C" w:rsidRPr="00C42807">
              <w:rPr>
                <w:rFonts w:ascii="Proxima Nova Rg" w:hAnsi="Proxima Nova Rg" w:cstheme="minorHAnsi"/>
                <w:color w:val="595959" w:themeColor="text1" w:themeTint="A6"/>
                <w:sz w:val="22"/>
                <w:szCs w:val="22"/>
                <w:shd w:val="clear" w:color="auto" w:fill="FFFFFF"/>
              </w:rPr>
              <w:t xml:space="preserve">. </w:t>
            </w:r>
            <w:r w:rsidR="00CE781C"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CE781C" w:rsidRPr="00307B4E">
              <w:rPr>
                <w:rFonts w:ascii="Proxima Nova Rg" w:hAnsi="Proxima Nova Rg" w:cstheme="minorHAnsi"/>
                <w:sz w:val="22"/>
                <w:szCs w:val="22"/>
                <w:shd w:val="clear" w:color="auto" w:fill="FFFFFF"/>
              </w:rPr>
              <w:t>support</w:t>
            </w:r>
            <w:proofErr w:type="gramEnd"/>
            <w:r w:rsidR="00CE781C"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313EE140" w14:textId="77777777" w:rsidR="00CE781C" w:rsidRDefault="00CE781C" w:rsidP="00CE781C"/>
    <w:p w14:paraId="2A5D1D83" w14:textId="77777777" w:rsidR="00CE781C" w:rsidRPr="00CE781C" w:rsidRDefault="00CE781C" w:rsidP="00A91F03">
      <w:pPr>
        <w:spacing w:after="60"/>
        <w:rPr>
          <w:rFonts w:ascii="Proxima Nova Rg" w:eastAsia="Calibri" w:hAnsi="Proxima Nova Rg" w:cstheme="minorHAnsi"/>
          <w:sz w:val="20"/>
          <w:szCs w:val="20"/>
          <w:lang w:eastAsia="en-GB"/>
        </w:rPr>
      </w:pPr>
    </w:p>
    <w:sectPr w:rsidR="00CE781C" w:rsidRPr="00CE781C" w:rsidSect="00CE781C">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E3DC" w14:textId="77777777" w:rsidR="00A73BF5" w:rsidRDefault="00A73BF5" w:rsidP="00323C9D">
      <w:r>
        <w:separator/>
      </w:r>
    </w:p>
    <w:p w14:paraId="343E3AFA" w14:textId="77777777" w:rsidR="00A73BF5" w:rsidRDefault="00A73BF5"/>
  </w:endnote>
  <w:endnote w:type="continuationSeparator" w:id="0">
    <w:p w14:paraId="2C548919" w14:textId="77777777" w:rsidR="00A73BF5" w:rsidRDefault="00A73BF5" w:rsidP="00323C9D">
      <w:r>
        <w:continuationSeparator/>
      </w:r>
    </w:p>
    <w:p w14:paraId="421C5A1A" w14:textId="77777777" w:rsidR="00A73BF5" w:rsidRDefault="00A73BF5"/>
  </w:endnote>
  <w:endnote w:type="continuationNotice" w:id="1">
    <w:p w14:paraId="667E6EBF" w14:textId="77777777" w:rsidR="00A73BF5" w:rsidRDefault="00A73BF5"/>
    <w:p w14:paraId="1B6B76DF" w14:textId="77777777" w:rsidR="00A73BF5" w:rsidRDefault="00A73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ranth">
    <w:altName w:val="Calibri"/>
    <w:charset w:val="00"/>
    <w:family w:val="auto"/>
    <w:pitch w:val="variable"/>
    <w:sig w:usb0="A0000027" w:usb1="00000043" w:usb2="00000000" w:usb3="00000000" w:csb0="00000111"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DDF81B4" w:rsidR="00EE2C43" w:rsidRPr="00A515CB" w:rsidRDefault="00A0003C">
        <w:pPr>
          <w:pStyle w:val="Footer"/>
          <w:jc w:val="right"/>
          <w:rPr>
            <w:rFonts w:asciiTheme="minorHAnsi" w:hAnsiTheme="minorHAnsi" w:cstheme="minorHAnsi"/>
            <w:sz w:val="22"/>
            <w:szCs w:val="20"/>
          </w:rPr>
        </w:pPr>
        <w:r>
          <w:rPr>
            <w:rFonts w:asciiTheme="minorHAnsi" w:hAnsiTheme="minorHAnsi" w:cstheme="minorHAnsi"/>
            <w:noProof/>
            <w:sz w:val="22"/>
            <w:szCs w:val="20"/>
          </w:rPr>
          <w:t>2</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3F0C" w14:textId="77777777" w:rsidR="00A73BF5" w:rsidRDefault="00A73BF5" w:rsidP="00323C9D">
      <w:r>
        <w:separator/>
      </w:r>
    </w:p>
    <w:p w14:paraId="46F19F4D" w14:textId="77777777" w:rsidR="00A73BF5" w:rsidRDefault="00A73BF5"/>
  </w:footnote>
  <w:footnote w:type="continuationSeparator" w:id="0">
    <w:p w14:paraId="4AF4F2A9" w14:textId="77777777" w:rsidR="00A73BF5" w:rsidRDefault="00A73BF5" w:rsidP="00323C9D">
      <w:r>
        <w:continuationSeparator/>
      </w:r>
    </w:p>
    <w:p w14:paraId="320E2D6A" w14:textId="77777777" w:rsidR="00A73BF5" w:rsidRDefault="00A73BF5"/>
  </w:footnote>
  <w:footnote w:type="continuationNotice" w:id="1">
    <w:p w14:paraId="0D3A869F" w14:textId="77777777" w:rsidR="00A73BF5" w:rsidRDefault="00A73BF5"/>
    <w:p w14:paraId="194B4BCB" w14:textId="77777777" w:rsidR="00A73BF5" w:rsidRDefault="00A73BF5"/>
  </w:footnote>
  <w:footnote w:id="2">
    <w:p w14:paraId="79E9E317" w14:textId="77777777" w:rsidR="00A91F03" w:rsidRPr="00F71320" w:rsidRDefault="00A91F03" w:rsidP="00A91F03">
      <w:pPr>
        <w:pStyle w:val="FootnoteText"/>
        <w:rPr>
          <w:rFonts w:ascii="Proxima Nova Rg" w:hAnsi="Proxima Nova Rg" w:cstheme="minorHAnsi"/>
          <w:sz w:val="18"/>
          <w:szCs w:val="18"/>
          <w:lang w:val="en-US"/>
        </w:rPr>
      </w:pPr>
      <w:r w:rsidRPr="00F71320">
        <w:rPr>
          <w:rStyle w:val="FootnoteReference"/>
          <w:rFonts w:ascii="Proxima Nova Rg" w:hAnsi="Proxima Nova Rg" w:cstheme="minorHAnsi"/>
          <w:sz w:val="18"/>
          <w:szCs w:val="18"/>
        </w:rPr>
        <w:footnoteRef/>
      </w:r>
      <w:r w:rsidRPr="00F71320">
        <w:rPr>
          <w:rFonts w:ascii="Proxima Nova Rg" w:hAnsi="Proxima Nova Rg" w:cstheme="minorHAnsi"/>
          <w:sz w:val="18"/>
          <w:szCs w:val="18"/>
        </w:rPr>
        <w:t xml:space="preserve"> 14 March 2011, A/HRC/17/4, Report of the working group, para. 78(9)</w:t>
      </w:r>
    </w:p>
  </w:footnote>
  <w:footnote w:id="3">
    <w:p w14:paraId="1CB9EF54" w14:textId="77777777" w:rsidR="00A91F03" w:rsidRPr="00F71320" w:rsidRDefault="00A91F03" w:rsidP="00A91F03">
      <w:pPr>
        <w:pStyle w:val="FootnoteText"/>
        <w:rPr>
          <w:rFonts w:ascii="Proxima Nova Rg" w:hAnsi="Proxima Nova Rg" w:cstheme="minorHAnsi"/>
          <w:sz w:val="18"/>
          <w:szCs w:val="18"/>
          <w:lang w:val="en-US"/>
        </w:rPr>
      </w:pPr>
      <w:r w:rsidRPr="00F71320">
        <w:rPr>
          <w:rStyle w:val="FootnoteReference"/>
          <w:rFonts w:ascii="Proxima Nova Rg" w:hAnsi="Proxima Nova Rg" w:cstheme="minorHAnsi"/>
          <w:sz w:val="18"/>
          <w:szCs w:val="18"/>
        </w:rPr>
        <w:footnoteRef/>
      </w:r>
      <w:r w:rsidRPr="00F71320">
        <w:rPr>
          <w:rFonts w:ascii="Proxima Nova Rg" w:hAnsi="Proxima Nova Rg" w:cstheme="minorHAnsi"/>
          <w:sz w:val="18"/>
          <w:szCs w:val="18"/>
        </w:rPr>
        <w:t xml:space="preserve"> </w:t>
      </w:r>
      <w:r w:rsidRPr="00F71320">
        <w:rPr>
          <w:rFonts w:ascii="Proxima Nova Rg" w:hAnsi="Proxima Nova Rg" w:cstheme="minorHAnsi"/>
          <w:sz w:val="18"/>
          <w:szCs w:val="18"/>
          <w:lang w:val="en-US"/>
        </w:rPr>
        <w:t xml:space="preserve">National Integrated Child Policy 2011, </w:t>
      </w:r>
      <w:r w:rsidRPr="00F71320">
        <w:rPr>
          <w:rFonts w:ascii="Proxima Nova Rg" w:hAnsi="Proxima Nova Rg" w:cstheme="minorHAnsi"/>
          <w:sz w:val="18"/>
          <w:szCs w:val="18"/>
        </w:rPr>
        <w:t>para. 5.5</w:t>
      </w:r>
    </w:p>
  </w:footnote>
  <w:footnote w:id="4">
    <w:p w14:paraId="241F3AAA" w14:textId="77777777" w:rsidR="00A91F03" w:rsidRPr="00F71320" w:rsidRDefault="00A91F03" w:rsidP="00A91F03">
      <w:pPr>
        <w:pStyle w:val="FootnoteText"/>
        <w:rPr>
          <w:rFonts w:ascii="Proxima Nova Rg" w:hAnsi="Proxima Nova Rg" w:cstheme="minorHAnsi"/>
          <w:sz w:val="18"/>
          <w:szCs w:val="18"/>
          <w:lang w:val="en-US"/>
        </w:rPr>
      </w:pPr>
      <w:r w:rsidRPr="00F71320">
        <w:rPr>
          <w:rStyle w:val="FootnoteReference"/>
          <w:rFonts w:ascii="Proxima Nova Rg" w:hAnsi="Proxima Nova Rg" w:cstheme="minorHAnsi"/>
          <w:sz w:val="18"/>
          <w:szCs w:val="18"/>
        </w:rPr>
        <w:footnoteRef/>
      </w:r>
      <w:r w:rsidRPr="00F71320">
        <w:rPr>
          <w:rFonts w:ascii="Proxima Nova Rg" w:hAnsi="Proxima Nova Rg" w:cstheme="minorHAnsi"/>
          <w:sz w:val="18"/>
          <w:szCs w:val="18"/>
        </w:rPr>
        <w:t xml:space="preserve"> [April 2013], CRC/C/RWA/Q/3-4/Add.1, Reply to list of issues, paras. 33, 38-41; [19 April 2013], E/C.12/RWA/2/4/Add.1, Reply to list of issues, para. 77</w:t>
      </w:r>
    </w:p>
  </w:footnote>
  <w:footnote w:id="5">
    <w:p w14:paraId="29DDAA9B" w14:textId="1C8A1AA3" w:rsidR="00207683" w:rsidRPr="00F71320" w:rsidRDefault="00207683">
      <w:pPr>
        <w:pStyle w:val="FootnoteText"/>
        <w:rPr>
          <w:rFonts w:ascii="Proxima Nova Rg" w:hAnsi="Proxima Nova Rg" w:cstheme="minorHAnsi"/>
          <w:sz w:val="18"/>
          <w:szCs w:val="18"/>
          <w:lang w:val="en-US"/>
        </w:rPr>
      </w:pPr>
      <w:r w:rsidRPr="00F71320">
        <w:rPr>
          <w:rStyle w:val="FootnoteReference"/>
          <w:rFonts w:ascii="Proxima Nova Rg" w:hAnsi="Proxima Nova Rg" w:cstheme="minorHAnsi"/>
          <w:sz w:val="18"/>
          <w:szCs w:val="18"/>
        </w:rPr>
        <w:footnoteRef/>
      </w:r>
      <w:r w:rsidRPr="00F71320">
        <w:rPr>
          <w:rFonts w:ascii="Proxima Nova Rg" w:hAnsi="Proxima Nova Rg" w:cstheme="minorHAnsi"/>
          <w:sz w:val="18"/>
          <w:szCs w:val="18"/>
        </w:rPr>
        <w:t xml:space="preserve"> </w:t>
      </w:r>
      <w:r w:rsidR="00522202" w:rsidRPr="00F71320">
        <w:rPr>
          <w:rFonts w:ascii="Proxima Nova Rg" w:hAnsi="Proxima Nova Rg" w:cstheme="minorHAnsi"/>
          <w:sz w:val="18"/>
          <w:szCs w:val="18"/>
        </w:rPr>
        <w:t xml:space="preserve">[2018], CRC/C/RWA/5-6, Fifth/sixth report, paras. </w:t>
      </w:r>
      <w:r w:rsidRPr="00F71320">
        <w:rPr>
          <w:rFonts w:ascii="Proxima Nova Rg" w:hAnsi="Proxima Nova Rg" w:cstheme="minorHAnsi"/>
          <w:sz w:val="18"/>
          <w:szCs w:val="18"/>
          <w:lang w:val="en-US"/>
        </w:rPr>
        <w:t>85 and 88</w:t>
      </w:r>
    </w:p>
  </w:footnote>
  <w:footnote w:id="6">
    <w:p w14:paraId="66986FA9" w14:textId="6E757059" w:rsidR="00207683" w:rsidRPr="00F71320" w:rsidRDefault="00207683">
      <w:pPr>
        <w:pStyle w:val="FootnoteText"/>
        <w:rPr>
          <w:rFonts w:ascii="Proxima Nova Rg" w:hAnsi="Proxima Nova Rg" w:cstheme="minorHAnsi"/>
          <w:sz w:val="18"/>
          <w:szCs w:val="18"/>
        </w:rPr>
      </w:pPr>
      <w:r w:rsidRPr="00F71320">
        <w:rPr>
          <w:rStyle w:val="FootnoteReference"/>
          <w:rFonts w:ascii="Proxima Nova Rg" w:hAnsi="Proxima Nova Rg" w:cstheme="minorHAnsi"/>
          <w:sz w:val="18"/>
          <w:szCs w:val="18"/>
        </w:rPr>
        <w:footnoteRef/>
      </w:r>
      <w:r w:rsidRPr="00F71320">
        <w:rPr>
          <w:rFonts w:ascii="Proxima Nova Rg" w:hAnsi="Proxima Nova Rg" w:cstheme="minorHAnsi"/>
          <w:sz w:val="18"/>
          <w:szCs w:val="18"/>
        </w:rPr>
        <w:t xml:space="preserve"> </w:t>
      </w:r>
      <w:r w:rsidR="00522202" w:rsidRPr="00F71320">
        <w:rPr>
          <w:rFonts w:ascii="Proxima Nova Rg" w:hAnsi="Proxima Nova Rg" w:cstheme="minorHAnsi"/>
          <w:sz w:val="18"/>
          <w:szCs w:val="18"/>
        </w:rPr>
        <w:t xml:space="preserve">[2018], CRC/C/RWA/5-6, Fifth/sixth report, para. </w:t>
      </w:r>
      <w:r w:rsidR="00522202" w:rsidRPr="00F71320">
        <w:rPr>
          <w:rFonts w:ascii="Proxima Nova Rg" w:hAnsi="Proxima Nova Rg" w:cstheme="minorHAnsi"/>
          <w:sz w:val="18"/>
          <w:szCs w:val="18"/>
          <w:lang w:val="en-US"/>
        </w:rPr>
        <w:t xml:space="preserve">85 </w:t>
      </w:r>
    </w:p>
  </w:footnote>
  <w:footnote w:id="7">
    <w:p w14:paraId="56E7FA41" w14:textId="77777777" w:rsidR="00E95E20" w:rsidRPr="00F71320" w:rsidRDefault="00E95E20" w:rsidP="00E95E20">
      <w:pPr>
        <w:pStyle w:val="FootnoteText"/>
        <w:rPr>
          <w:rFonts w:ascii="Proxima Nova Rg" w:hAnsi="Proxima Nova Rg" w:cstheme="minorHAnsi"/>
          <w:sz w:val="18"/>
          <w:szCs w:val="18"/>
        </w:rPr>
      </w:pPr>
      <w:r w:rsidRPr="00F71320">
        <w:rPr>
          <w:rStyle w:val="FootnoteReference"/>
          <w:rFonts w:ascii="Proxima Nova Rg" w:hAnsi="Proxima Nova Rg" w:cstheme="minorHAnsi"/>
          <w:sz w:val="18"/>
          <w:szCs w:val="18"/>
        </w:rPr>
        <w:footnoteRef/>
      </w:r>
      <w:r w:rsidRPr="00F71320">
        <w:rPr>
          <w:rFonts w:ascii="Proxima Nova Rg" w:hAnsi="Proxima Nova Rg" w:cstheme="minorHAnsi"/>
          <w:sz w:val="18"/>
          <w:szCs w:val="18"/>
        </w:rPr>
        <w:t xml:space="preserve"> The draft appears to have been prepared before the Constitution was revised in 2015</w:t>
      </w:r>
    </w:p>
  </w:footnote>
  <w:footnote w:id="8">
    <w:p w14:paraId="5D1A5ABB" w14:textId="77777777" w:rsidR="00A91F03" w:rsidRPr="00522202" w:rsidRDefault="00A91F03" w:rsidP="00A91F03">
      <w:pPr>
        <w:pStyle w:val="FootnoteText"/>
        <w:rPr>
          <w:rFonts w:asciiTheme="minorHAnsi" w:hAnsiTheme="minorHAnsi" w:cstheme="minorHAnsi"/>
        </w:rPr>
      </w:pPr>
      <w:r w:rsidRPr="00F71320">
        <w:rPr>
          <w:rStyle w:val="FootnoteReference"/>
          <w:rFonts w:ascii="Proxima Nova Rg" w:hAnsi="Proxima Nova Rg" w:cstheme="minorHAnsi"/>
          <w:sz w:val="18"/>
          <w:szCs w:val="18"/>
        </w:rPr>
        <w:footnoteRef/>
      </w:r>
      <w:r w:rsidRPr="00F71320">
        <w:rPr>
          <w:rFonts w:ascii="Proxima Nova Rg" w:hAnsi="Proxima Nova Rg" w:cstheme="minorHAnsi"/>
          <w:sz w:val="18"/>
          <w:szCs w:val="18"/>
        </w:rPr>
        <w:t xml:space="preserve"> </w:t>
      </w:r>
      <w:r w:rsidRPr="00F71320">
        <w:rPr>
          <w:rFonts w:ascii="Proxima Nova Rg" w:eastAsia="Calibri" w:hAnsi="Proxima Nova Rg" w:cstheme="minorHAnsi"/>
          <w:sz w:val="18"/>
          <w:szCs w:val="18"/>
          <w:lang w:val="en-US"/>
        </w:rPr>
        <w:t>18 December 2015, A/HRC/31/8, Report of the working group, par. 134(42)</w:t>
      </w:r>
    </w:p>
  </w:footnote>
  <w:footnote w:id="9">
    <w:p w14:paraId="7B23F932" w14:textId="5164516C" w:rsidR="00FA3863" w:rsidRPr="00F35FC9" w:rsidRDefault="00FA3863">
      <w:pPr>
        <w:pStyle w:val="FootnoteText"/>
        <w:rPr>
          <w:rFonts w:ascii="Proxima Nova Rg" w:hAnsi="Proxima Nova Rg"/>
          <w:sz w:val="18"/>
          <w:szCs w:val="18"/>
          <w:lang w:val="en-US"/>
        </w:rPr>
      </w:pPr>
      <w:r>
        <w:rPr>
          <w:rStyle w:val="FootnoteReference"/>
        </w:rPr>
        <w:footnoteRef/>
      </w:r>
      <w:r>
        <w:t xml:space="preserve"> </w:t>
      </w:r>
      <w:r w:rsidRPr="00F35FC9">
        <w:rPr>
          <w:rFonts w:ascii="Proxima Nova Rg" w:hAnsi="Proxima Nova Rg"/>
          <w:sz w:val="18"/>
          <w:szCs w:val="18"/>
          <w:lang w:val="en-US"/>
        </w:rPr>
        <w:t>March 2019, ACERWC/RPT(XXXIII) 3</w:t>
      </w:r>
      <w:r w:rsidR="002E0687" w:rsidRPr="00F35FC9">
        <w:rPr>
          <w:rFonts w:ascii="Proxima Nova Rg" w:hAnsi="Proxima Nova Rg"/>
          <w:sz w:val="18"/>
          <w:szCs w:val="18"/>
          <w:lang w:val="en-US"/>
        </w:rPr>
        <w:t>3</w:t>
      </w:r>
      <w:r w:rsidR="002E0687" w:rsidRPr="00F35FC9">
        <w:rPr>
          <w:rFonts w:ascii="Proxima Nova Rg" w:hAnsi="Proxima Nova Rg"/>
          <w:sz w:val="18"/>
          <w:szCs w:val="18"/>
          <w:vertAlign w:val="superscript"/>
          <w:lang w:val="en-US"/>
        </w:rPr>
        <w:t>rd</w:t>
      </w:r>
      <w:r w:rsidRPr="00F35FC9">
        <w:rPr>
          <w:rFonts w:ascii="Proxima Nova Rg" w:hAnsi="Proxima Nova Rg"/>
          <w:sz w:val="18"/>
          <w:szCs w:val="18"/>
          <w:lang w:val="en-US"/>
        </w:rPr>
        <w:t xml:space="preserve"> ordinary session, para.1</w:t>
      </w:r>
      <w:r w:rsidR="001E5A1F" w:rsidRPr="00F35FC9">
        <w:rPr>
          <w:rFonts w:ascii="Proxima Nova Rg" w:hAnsi="Proxima Nova Rg"/>
          <w:sz w:val="18"/>
          <w:szCs w:val="18"/>
          <w:lang w:val="en-US"/>
        </w:rPr>
        <w:t>32</w:t>
      </w:r>
    </w:p>
  </w:footnote>
  <w:footnote w:id="10">
    <w:p w14:paraId="71C9BAFF" w14:textId="01C50090" w:rsidR="00256669" w:rsidRPr="00F35FC9" w:rsidRDefault="00256669">
      <w:pPr>
        <w:pStyle w:val="FootnoteText"/>
        <w:rPr>
          <w:rFonts w:ascii="Proxima Nova Rg" w:hAnsi="Proxima Nova Rg"/>
          <w:sz w:val="18"/>
          <w:szCs w:val="18"/>
          <w:lang w:val="en-US"/>
        </w:rPr>
      </w:pPr>
      <w:r w:rsidRPr="00F35FC9">
        <w:rPr>
          <w:rStyle w:val="FootnoteReference"/>
          <w:rFonts w:ascii="Proxima Nova Rg" w:hAnsi="Proxima Nova Rg"/>
          <w:sz w:val="18"/>
          <w:szCs w:val="18"/>
        </w:rPr>
        <w:footnoteRef/>
      </w:r>
      <w:r w:rsidRPr="00F35FC9">
        <w:rPr>
          <w:rFonts w:ascii="Proxima Nova Rg" w:hAnsi="Proxima Nova Rg"/>
          <w:sz w:val="18"/>
          <w:szCs w:val="18"/>
        </w:rPr>
        <w:t xml:space="preserve"> 25 March 2021, A/HRC/47/14, Report of the working group, para</w:t>
      </w:r>
      <w:r w:rsidR="006102A5" w:rsidRPr="00F35FC9">
        <w:rPr>
          <w:rFonts w:ascii="Proxima Nova Rg" w:hAnsi="Proxima Nova Rg"/>
          <w:sz w:val="18"/>
          <w:szCs w:val="18"/>
        </w:rPr>
        <w:t>. 88</w:t>
      </w:r>
    </w:p>
  </w:footnote>
  <w:footnote w:id="11">
    <w:p w14:paraId="5C5969D7" w14:textId="77777777" w:rsidR="00A91F03" w:rsidRPr="003C54F8" w:rsidRDefault="00A91F03" w:rsidP="00A91F03">
      <w:pPr>
        <w:pStyle w:val="FootnoteText"/>
        <w:rPr>
          <w:rFonts w:ascii="Proxima Nova Rg" w:hAnsi="Proxima Nova Rg" w:cstheme="minorHAnsi"/>
          <w:sz w:val="18"/>
          <w:szCs w:val="18"/>
        </w:rPr>
      </w:pPr>
      <w:r w:rsidRPr="003C54F8">
        <w:rPr>
          <w:rStyle w:val="FootnoteReference"/>
          <w:rFonts w:ascii="Proxima Nova Rg" w:hAnsi="Proxima Nova Rg" w:cstheme="minorHAnsi"/>
          <w:sz w:val="18"/>
          <w:szCs w:val="18"/>
        </w:rPr>
        <w:footnoteRef/>
      </w:r>
      <w:r w:rsidRPr="003C54F8">
        <w:rPr>
          <w:rFonts w:ascii="Proxima Nova Rg" w:hAnsi="Proxima Nova Rg" w:cstheme="minorHAnsi"/>
          <w:sz w:val="18"/>
          <w:szCs w:val="18"/>
        </w:rPr>
        <w:t xml:space="preserve"> Reported in Ministry of Gender and Family Promotion (2011), </w:t>
      </w:r>
      <w:r w:rsidRPr="003C54F8">
        <w:rPr>
          <w:rFonts w:ascii="Proxima Nova Rg" w:hAnsi="Proxima Nova Rg" w:cstheme="minorHAnsi"/>
          <w:i/>
          <w:sz w:val="18"/>
          <w:szCs w:val="18"/>
        </w:rPr>
        <w:t>Strategic Plan for the Integrated Child Rights Policy in Rwanda</w:t>
      </w:r>
      <w:r w:rsidRPr="003C54F8">
        <w:rPr>
          <w:rFonts w:ascii="Proxima Nova Rg" w:hAnsi="Proxima Nova Rg" w:cstheme="minorHAnsi"/>
          <w:sz w:val="18"/>
          <w:szCs w:val="18"/>
        </w:rPr>
        <w:t>, August 2011, p. 25</w:t>
      </w:r>
    </w:p>
  </w:footnote>
  <w:footnote w:id="12">
    <w:p w14:paraId="343501E2" w14:textId="77777777" w:rsidR="00A91F03" w:rsidRPr="002B5C77" w:rsidRDefault="00A91F03" w:rsidP="00A91F03">
      <w:pPr>
        <w:pStyle w:val="FootnoteText"/>
        <w:rPr>
          <w:rFonts w:ascii="Proxima Nova Rg" w:hAnsi="Proxima Nova Rg" w:cstheme="minorHAnsi"/>
          <w:sz w:val="18"/>
          <w:szCs w:val="18"/>
          <w:lang w:val="en-US"/>
        </w:rPr>
      </w:pPr>
      <w:r w:rsidRPr="002B5C77">
        <w:rPr>
          <w:rStyle w:val="FootnoteReference"/>
          <w:rFonts w:ascii="Proxima Nova Rg" w:hAnsi="Proxima Nova Rg" w:cstheme="minorHAnsi"/>
          <w:sz w:val="18"/>
          <w:szCs w:val="18"/>
        </w:rPr>
        <w:footnoteRef/>
      </w:r>
      <w:r w:rsidRPr="002B5C77">
        <w:rPr>
          <w:rFonts w:ascii="Proxima Nova Rg" w:hAnsi="Proxima Nova Rg" w:cstheme="minorHAnsi"/>
          <w:sz w:val="18"/>
          <w:szCs w:val="18"/>
        </w:rPr>
        <w:t xml:space="preserve"> 14 March 2011, A/HRC/17/4, Report of the working group, para. 78(9)</w:t>
      </w:r>
    </w:p>
  </w:footnote>
  <w:footnote w:id="13">
    <w:p w14:paraId="70961889" w14:textId="77777777" w:rsidR="00A91F03" w:rsidRPr="002B5C77" w:rsidRDefault="00A91F03" w:rsidP="00A91F03">
      <w:pPr>
        <w:pStyle w:val="FootnoteText"/>
        <w:rPr>
          <w:rFonts w:ascii="Proxima Nova Rg" w:hAnsi="Proxima Nova Rg" w:cstheme="minorHAnsi"/>
          <w:sz w:val="18"/>
          <w:szCs w:val="18"/>
        </w:rPr>
      </w:pPr>
      <w:r w:rsidRPr="002B5C77">
        <w:rPr>
          <w:rStyle w:val="FootnoteReference"/>
          <w:rFonts w:ascii="Proxima Nova Rg" w:hAnsi="Proxima Nova Rg" w:cstheme="minorHAnsi"/>
          <w:sz w:val="18"/>
          <w:szCs w:val="18"/>
        </w:rPr>
        <w:footnoteRef/>
      </w:r>
      <w:r w:rsidRPr="002B5C77">
        <w:rPr>
          <w:rFonts w:ascii="Proxima Nova Rg" w:hAnsi="Proxima Nova Rg" w:cstheme="minorHAnsi"/>
          <w:sz w:val="18"/>
          <w:szCs w:val="18"/>
        </w:rPr>
        <w:t xml:space="preserve"> </w:t>
      </w:r>
      <w:r w:rsidRPr="002B5C77">
        <w:rPr>
          <w:rFonts w:ascii="Proxima Nova Rg" w:eastAsia="Calibri" w:hAnsi="Proxima Nova Rg" w:cstheme="minorHAnsi"/>
          <w:sz w:val="18"/>
          <w:szCs w:val="18"/>
          <w:lang w:val="en-US"/>
        </w:rPr>
        <w:t>18 December 2015, A/HRC/31/8, Report of the working group, par. 134(42)</w:t>
      </w:r>
    </w:p>
  </w:footnote>
  <w:footnote w:id="14">
    <w:p w14:paraId="49382D04" w14:textId="77777777" w:rsidR="00A91F03" w:rsidRPr="002B5C77" w:rsidRDefault="00A91F03" w:rsidP="00A91F03">
      <w:pPr>
        <w:pStyle w:val="FootnoteText"/>
        <w:rPr>
          <w:rFonts w:ascii="Proxima Nova Rg" w:hAnsi="Proxima Nova Rg" w:cstheme="minorHAnsi"/>
          <w:sz w:val="18"/>
          <w:szCs w:val="18"/>
        </w:rPr>
      </w:pPr>
      <w:r w:rsidRPr="002B5C77">
        <w:rPr>
          <w:rStyle w:val="FootnoteReference"/>
          <w:rFonts w:ascii="Proxima Nova Rg" w:hAnsi="Proxima Nova Rg" w:cstheme="minorHAnsi"/>
          <w:sz w:val="18"/>
          <w:szCs w:val="18"/>
        </w:rPr>
        <w:footnoteRef/>
      </w:r>
      <w:r w:rsidRPr="002B5C77">
        <w:rPr>
          <w:rFonts w:ascii="Proxima Nova Rg" w:hAnsi="Proxima Nova Rg" w:cstheme="minorHAnsi"/>
          <w:sz w:val="18"/>
          <w:szCs w:val="18"/>
        </w:rPr>
        <w:t xml:space="preserve"> </w:t>
      </w:r>
      <w:r w:rsidRPr="002B5C77">
        <w:rPr>
          <w:rFonts w:ascii="Proxima Nova Rg" w:eastAsia="Calibri" w:hAnsi="Proxima Nova Rg" w:cstheme="minorHAnsi"/>
          <w:sz w:val="18"/>
          <w:szCs w:val="18"/>
          <w:lang w:val="en-US"/>
        </w:rPr>
        <w:t>10 March 2016, A/HRC/31/8/Add.1, Report of the working group: Addendum, para. 12</w:t>
      </w:r>
    </w:p>
  </w:footnote>
  <w:footnote w:id="15">
    <w:p w14:paraId="32FC3947" w14:textId="3744AA02" w:rsidR="002212E2" w:rsidRPr="002B5C77" w:rsidRDefault="002212E2" w:rsidP="002212E2">
      <w:pPr>
        <w:pStyle w:val="FootnoteText"/>
        <w:rPr>
          <w:rFonts w:ascii="Proxima Nova Rg" w:hAnsi="Proxima Nova Rg"/>
          <w:sz w:val="18"/>
          <w:szCs w:val="18"/>
          <w:lang w:val="en-US"/>
        </w:rPr>
      </w:pPr>
      <w:r w:rsidRPr="002B5C77">
        <w:rPr>
          <w:rStyle w:val="FootnoteReference"/>
          <w:rFonts w:ascii="Proxima Nova Rg" w:hAnsi="Proxima Nova Rg"/>
          <w:sz w:val="18"/>
          <w:szCs w:val="18"/>
        </w:rPr>
        <w:footnoteRef/>
      </w:r>
      <w:r w:rsidRPr="002B5C77">
        <w:rPr>
          <w:rFonts w:ascii="Proxima Nova Rg" w:hAnsi="Proxima Nova Rg"/>
          <w:sz w:val="18"/>
          <w:szCs w:val="18"/>
        </w:rPr>
        <w:t xml:space="preserve"> 25 March 2021, A/HRC/47/1</w:t>
      </w:r>
      <w:r w:rsidR="00E33EB0" w:rsidRPr="002B5C77">
        <w:rPr>
          <w:rFonts w:ascii="Proxima Nova Rg" w:hAnsi="Proxima Nova Rg"/>
          <w:sz w:val="18"/>
          <w:szCs w:val="18"/>
        </w:rPr>
        <w:t>4</w:t>
      </w:r>
      <w:r w:rsidRPr="002B5C77">
        <w:rPr>
          <w:rFonts w:ascii="Proxima Nova Rg" w:hAnsi="Proxima Nova Rg"/>
          <w:sz w:val="18"/>
          <w:szCs w:val="18"/>
        </w:rPr>
        <w:t>, Report of the working group, para.13</w:t>
      </w:r>
      <w:r w:rsidR="00F023F3" w:rsidRPr="002B5C77">
        <w:rPr>
          <w:rFonts w:ascii="Proxima Nova Rg" w:hAnsi="Proxima Nova Rg"/>
          <w:sz w:val="18"/>
          <w:szCs w:val="18"/>
        </w:rPr>
        <w:t>6</w:t>
      </w:r>
      <w:r w:rsidRPr="002B5C77">
        <w:rPr>
          <w:rFonts w:ascii="Proxima Nova Rg" w:hAnsi="Proxima Nova Rg"/>
          <w:sz w:val="18"/>
          <w:szCs w:val="18"/>
        </w:rPr>
        <w:t>(</w:t>
      </w:r>
      <w:r w:rsidR="00F023F3" w:rsidRPr="002B5C77">
        <w:rPr>
          <w:rFonts w:ascii="Proxima Nova Rg" w:hAnsi="Proxima Nova Rg"/>
          <w:sz w:val="18"/>
          <w:szCs w:val="18"/>
        </w:rPr>
        <w:t>66</w:t>
      </w:r>
      <w:r w:rsidRPr="002B5C77">
        <w:rPr>
          <w:rFonts w:ascii="Proxima Nova Rg" w:hAnsi="Proxima Nova Rg"/>
          <w:sz w:val="18"/>
          <w:szCs w:val="18"/>
        </w:rPr>
        <w:t>)</w:t>
      </w:r>
    </w:p>
  </w:footnote>
  <w:footnote w:id="16">
    <w:p w14:paraId="112E181C" w14:textId="0ED30B3F" w:rsidR="002212E2" w:rsidRPr="00B15DFF" w:rsidRDefault="002212E2" w:rsidP="002212E2">
      <w:pPr>
        <w:pStyle w:val="FootnoteText"/>
        <w:rPr>
          <w:lang w:val="en-US"/>
        </w:rPr>
      </w:pPr>
      <w:r w:rsidRPr="002B5C77">
        <w:rPr>
          <w:rStyle w:val="FootnoteReference"/>
          <w:rFonts w:ascii="Proxima Nova Rg" w:hAnsi="Proxima Nova Rg"/>
          <w:sz w:val="18"/>
          <w:szCs w:val="18"/>
        </w:rPr>
        <w:footnoteRef/>
      </w:r>
      <w:r w:rsidRPr="002B5C77">
        <w:rPr>
          <w:rFonts w:ascii="Proxima Nova Rg" w:hAnsi="Proxima Nova Rg"/>
          <w:sz w:val="18"/>
          <w:szCs w:val="18"/>
        </w:rPr>
        <w:t xml:space="preserve"> </w:t>
      </w:r>
      <w:r w:rsidRPr="002B5C77">
        <w:rPr>
          <w:rFonts w:ascii="Proxima Nova Rg" w:hAnsi="Proxima Nova Rg"/>
          <w:sz w:val="18"/>
          <w:szCs w:val="18"/>
          <w:lang w:val="en-US"/>
        </w:rPr>
        <w:t xml:space="preserve">23 June 2021, </w:t>
      </w:r>
      <w:r w:rsidRPr="002B5C77">
        <w:rPr>
          <w:rFonts w:ascii="Proxima Nova Rg" w:hAnsi="Proxima Nova Rg"/>
          <w:sz w:val="18"/>
          <w:szCs w:val="18"/>
        </w:rPr>
        <w:t>A/HRC/47/1</w:t>
      </w:r>
      <w:r w:rsidR="00FA6F9B" w:rsidRPr="002B5C77">
        <w:rPr>
          <w:rFonts w:ascii="Proxima Nova Rg" w:hAnsi="Proxima Nova Rg"/>
          <w:sz w:val="18"/>
          <w:szCs w:val="18"/>
        </w:rPr>
        <w:t>4</w:t>
      </w:r>
      <w:r w:rsidRPr="002B5C77">
        <w:rPr>
          <w:rFonts w:ascii="Proxima Nova Rg" w:hAnsi="Proxima Nova Rg"/>
          <w:sz w:val="18"/>
          <w:szCs w:val="18"/>
        </w:rPr>
        <w:t>/Add.1,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8C42" w14:textId="6B39A272" w:rsidR="00AD092C" w:rsidRDefault="00AD092C">
    <w:pPr>
      <w:pStyle w:val="Header"/>
    </w:pPr>
  </w:p>
  <w:p w14:paraId="562D14BE" w14:textId="77777777" w:rsidR="00AD092C" w:rsidRDefault="00AD0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7BFC" w14:textId="7BFE8659" w:rsidR="00AD092C" w:rsidRDefault="00AD092C">
    <w:pPr>
      <w:pStyle w:val="Header"/>
    </w:pPr>
    <w:r>
      <w:rPr>
        <w:noProof/>
        <w:lang w:eastAsia="en-GB"/>
      </w:rPr>
      <w:drawing>
        <wp:anchor distT="0" distB="0" distL="114300" distR="114300" simplePos="0" relativeHeight="251659264" behindDoc="0" locked="0" layoutInCell="1" allowOverlap="1" wp14:anchorId="6E74F060" wp14:editId="52BF1D21">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45EB"/>
    <w:rsid w:val="00016720"/>
    <w:rsid w:val="00016CB3"/>
    <w:rsid w:val="0002556B"/>
    <w:rsid w:val="00027D0E"/>
    <w:rsid w:val="00031A8B"/>
    <w:rsid w:val="000320CF"/>
    <w:rsid w:val="000337AA"/>
    <w:rsid w:val="000474EB"/>
    <w:rsid w:val="000479C6"/>
    <w:rsid w:val="00060435"/>
    <w:rsid w:val="0006556F"/>
    <w:rsid w:val="00077283"/>
    <w:rsid w:val="00082DC2"/>
    <w:rsid w:val="00082EC2"/>
    <w:rsid w:val="000842F5"/>
    <w:rsid w:val="00084511"/>
    <w:rsid w:val="00091653"/>
    <w:rsid w:val="000B0A8C"/>
    <w:rsid w:val="000B2F36"/>
    <w:rsid w:val="000B66F9"/>
    <w:rsid w:val="000C22FB"/>
    <w:rsid w:val="000C2652"/>
    <w:rsid w:val="000C2FF2"/>
    <w:rsid w:val="000F60CE"/>
    <w:rsid w:val="00105465"/>
    <w:rsid w:val="0010748C"/>
    <w:rsid w:val="00115B70"/>
    <w:rsid w:val="00120D68"/>
    <w:rsid w:val="00120D9C"/>
    <w:rsid w:val="00123508"/>
    <w:rsid w:val="00124D28"/>
    <w:rsid w:val="001356B5"/>
    <w:rsid w:val="001410F0"/>
    <w:rsid w:val="00142C16"/>
    <w:rsid w:val="00172037"/>
    <w:rsid w:val="00175ECF"/>
    <w:rsid w:val="001A06FE"/>
    <w:rsid w:val="001C0CB6"/>
    <w:rsid w:val="001C29C3"/>
    <w:rsid w:val="001C4244"/>
    <w:rsid w:val="001D53D3"/>
    <w:rsid w:val="001D6B19"/>
    <w:rsid w:val="001E43C2"/>
    <w:rsid w:val="001E5A1F"/>
    <w:rsid w:val="001F0E48"/>
    <w:rsid w:val="001F720B"/>
    <w:rsid w:val="00207683"/>
    <w:rsid w:val="002144B5"/>
    <w:rsid w:val="00214EE1"/>
    <w:rsid w:val="002212E2"/>
    <w:rsid w:val="002219EC"/>
    <w:rsid w:val="00222FAB"/>
    <w:rsid w:val="00226A92"/>
    <w:rsid w:val="00231F5D"/>
    <w:rsid w:val="00234040"/>
    <w:rsid w:val="00240DEF"/>
    <w:rsid w:val="00240EA1"/>
    <w:rsid w:val="00256669"/>
    <w:rsid w:val="00260954"/>
    <w:rsid w:val="00271923"/>
    <w:rsid w:val="00272AA1"/>
    <w:rsid w:val="002834F2"/>
    <w:rsid w:val="00283D0A"/>
    <w:rsid w:val="00284A40"/>
    <w:rsid w:val="00284BD8"/>
    <w:rsid w:val="002943B7"/>
    <w:rsid w:val="00294582"/>
    <w:rsid w:val="00294AEE"/>
    <w:rsid w:val="002A0B7F"/>
    <w:rsid w:val="002A51B6"/>
    <w:rsid w:val="002B4939"/>
    <w:rsid w:val="002B5C77"/>
    <w:rsid w:val="002B7146"/>
    <w:rsid w:val="002C429C"/>
    <w:rsid w:val="002D2B67"/>
    <w:rsid w:val="002D7F89"/>
    <w:rsid w:val="002E0687"/>
    <w:rsid w:val="002E53C2"/>
    <w:rsid w:val="002E6523"/>
    <w:rsid w:val="002F67AB"/>
    <w:rsid w:val="00304BF9"/>
    <w:rsid w:val="00305B1E"/>
    <w:rsid w:val="00321096"/>
    <w:rsid w:val="00323C9D"/>
    <w:rsid w:val="003323EB"/>
    <w:rsid w:val="00333AE9"/>
    <w:rsid w:val="003360DB"/>
    <w:rsid w:val="00337AB1"/>
    <w:rsid w:val="00337F08"/>
    <w:rsid w:val="0034398E"/>
    <w:rsid w:val="00355E0D"/>
    <w:rsid w:val="00356F60"/>
    <w:rsid w:val="00362EA6"/>
    <w:rsid w:val="00373FE1"/>
    <w:rsid w:val="0038447B"/>
    <w:rsid w:val="0038593B"/>
    <w:rsid w:val="003859B2"/>
    <w:rsid w:val="00386A5F"/>
    <w:rsid w:val="00393250"/>
    <w:rsid w:val="003A0232"/>
    <w:rsid w:val="003A1B48"/>
    <w:rsid w:val="003A496E"/>
    <w:rsid w:val="003A67D6"/>
    <w:rsid w:val="003B2F25"/>
    <w:rsid w:val="003B45B5"/>
    <w:rsid w:val="003B5F8C"/>
    <w:rsid w:val="003C54F8"/>
    <w:rsid w:val="003D2E36"/>
    <w:rsid w:val="003D2F63"/>
    <w:rsid w:val="003F0753"/>
    <w:rsid w:val="003F72BA"/>
    <w:rsid w:val="004215AF"/>
    <w:rsid w:val="00464D72"/>
    <w:rsid w:val="004671DD"/>
    <w:rsid w:val="00493445"/>
    <w:rsid w:val="004A62CE"/>
    <w:rsid w:val="004B5E0A"/>
    <w:rsid w:val="004B7587"/>
    <w:rsid w:val="004C3DA7"/>
    <w:rsid w:val="004C4932"/>
    <w:rsid w:val="004D3E02"/>
    <w:rsid w:val="004D6AF5"/>
    <w:rsid w:val="004E2E39"/>
    <w:rsid w:val="004E7AC7"/>
    <w:rsid w:val="004F050F"/>
    <w:rsid w:val="004F1B46"/>
    <w:rsid w:val="005015FA"/>
    <w:rsid w:val="00511F68"/>
    <w:rsid w:val="00516033"/>
    <w:rsid w:val="0051748B"/>
    <w:rsid w:val="00522202"/>
    <w:rsid w:val="00525B9E"/>
    <w:rsid w:val="005269A3"/>
    <w:rsid w:val="00535471"/>
    <w:rsid w:val="005354D3"/>
    <w:rsid w:val="00551E97"/>
    <w:rsid w:val="00560E4F"/>
    <w:rsid w:val="00565B6E"/>
    <w:rsid w:val="00565FA6"/>
    <w:rsid w:val="00570B3A"/>
    <w:rsid w:val="005749B9"/>
    <w:rsid w:val="00585DCF"/>
    <w:rsid w:val="00591C56"/>
    <w:rsid w:val="005920BB"/>
    <w:rsid w:val="005A22EB"/>
    <w:rsid w:val="005B7F97"/>
    <w:rsid w:val="005D04BC"/>
    <w:rsid w:val="005D2B0F"/>
    <w:rsid w:val="005D367F"/>
    <w:rsid w:val="005D7900"/>
    <w:rsid w:val="005E19BB"/>
    <w:rsid w:val="005E6E59"/>
    <w:rsid w:val="005F1FFE"/>
    <w:rsid w:val="0060457A"/>
    <w:rsid w:val="006102A5"/>
    <w:rsid w:val="0061332A"/>
    <w:rsid w:val="006134DE"/>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A481B"/>
    <w:rsid w:val="006C2E7A"/>
    <w:rsid w:val="006D0138"/>
    <w:rsid w:val="006D767D"/>
    <w:rsid w:val="006F1AB7"/>
    <w:rsid w:val="006F2157"/>
    <w:rsid w:val="006F553D"/>
    <w:rsid w:val="007069FF"/>
    <w:rsid w:val="00707EFA"/>
    <w:rsid w:val="007154F7"/>
    <w:rsid w:val="00727FCA"/>
    <w:rsid w:val="00733D0A"/>
    <w:rsid w:val="00734B09"/>
    <w:rsid w:val="00735A54"/>
    <w:rsid w:val="0074008B"/>
    <w:rsid w:val="00746426"/>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7F56BF"/>
    <w:rsid w:val="00803B25"/>
    <w:rsid w:val="00810387"/>
    <w:rsid w:val="00820DC0"/>
    <w:rsid w:val="00823B96"/>
    <w:rsid w:val="0082500B"/>
    <w:rsid w:val="008331FF"/>
    <w:rsid w:val="00855E97"/>
    <w:rsid w:val="00856075"/>
    <w:rsid w:val="00862AF5"/>
    <w:rsid w:val="00864245"/>
    <w:rsid w:val="0087083D"/>
    <w:rsid w:val="00882B26"/>
    <w:rsid w:val="00883606"/>
    <w:rsid w:val="008848D4"/>
    <w:rsid w:val="008906D8"/>
    <w:rsid w:val="0089745C"/>
    <w:rsid w:val="008A12B3"/>
    <w:rsid w:val="008A612B"/>
    <w:rsid w:val="008B5ABB"/>
    <w:rsid w:val="008C5580"/>
    <w:rsid w:val="008C689B"/>
    <w:rsid w:val="008D4938"/>
    <w:rsid w:val="008D4EEF"/>
    <w:rsid w:val="008D7981"/>
    <w:rsid w:val="008F31D8"/>
    <w:rsid w:val="008F4411"/>
    <w:rsid w:val="00905ADB"/>
    <w:rsid w:val="00907813"/>
    <w:rsid w:val="00912AE7"/>
    <w:rsid w:val="0091489B"/>
    <w:rsid w:val="00931DD5"/>
    <w:rsid w:val="00965E99"/>
    <w:rsid w:val="0097538D"/>
    <w:rsid w:val="00977A67"/>
    <w:rsid w:val="009837D0"/>
    <w:rsid w:val="00997A39"/>
    <w:rsid w:val="009A586A"/>
    <w:rsid w:val="009B04A9"/>
    <w:rsid w:val="009B17A2"/>
    <w:rsid w:val="009B1D74"/>
    <w:rsid w:val="009C6C86"/>
    <w:rsid w:val="009C7BE5"/>
    <w:rsid w:val="009D26D5"/>
    <w:rsid w:val="009D3F99"/>
    <w:rsid w:val="009E2A54"/>
    <w:rsid w:val="009E32B2"/>
    <w:rsid w:val="009F12C1"/>
    <w:rsid w:val="009F51E6"/>
    <w:rsid w:val="00A0003C"/>
    <w:rsid w:val="00A175AF"/>
    <w:rsid w:val="00A30CD1"/>
    <w:rsid w:val="00A36B68"/>
    <w:rsid w:val="00A515CB"/>
    <w:rsid w:val="00A5209D"/>
    <w:rsid w:val="00A65D58"/>
    <w:rsid w:val="00A666AC"/>
    <w:rsid w:val="00A73BF5"/>
    <w:rsid w:val="00A74C71"/>
    <w:rsid w:val="00A74E85"/>
    <w:rsid w:val="00A811B9"/>
    <w:rsid w:val="00A84247"/>
    <w:rsid w:val="00A84361"/>
    <w:rsid w:val="00A8468B"/>
    <w:rsid w:val="00A877EE"/>
    <w:rsid w:val="00A9080C"/>
    <w:rsid w:val="00A91AB0"/>
    <w:rsid w:val="00A91F03"/>
    <w:rsid w:val="00AB6F57"/>
    <w:rsid w:val="00AC10E4"/>
    <w:rsid w:val="00AC2417"/>
    <w:rsid w:val="00AC78F1"/>
    <w:rsid w:val="00AD092C"/>
    <w:rsid w:val="00AD1084"/>
    <w:rsid w:val="00AD1137"/>
    <w:rsid w:val="00AE4B01"/>
    <w:rsid w:val="00AF2362"/>
    <w:rsid w:val="00AF4EF6"/>
    <w:rsid w:val="00AF4F61"/>
    <w:rsid w:val="00AF60F8"/>
    <w:rsid w:val="00AF7698"/>
    <w:rsid w:val="00B011D7"/>
    <w:rsid w:val="00B02F79"/>
    <w:rsid w:val="00B04CB7"/>
    <w:rsid w:val="00B1018C"/>
    <w:rsid w:val="00B10849"/>
    <w:rsid w:val="00B109B0"/>
    <w:rsid w:val="00B16C77"/>
    <w:rsid w:val="00B20083"/>
    <w:rsid w:val="00B25DA6"/>
    <w:rsid w:val="00B439AA"/>
    <w:rsid w:val="00B4688A"/>
    <w:rsid w:val="00B60EB4"/>
    <w:rsid w:val="00B64C3E"/>
    <w:rsid w:val="00B747B2"/>
    <w:rsid w:val="00B776BD"/>
    <w:rsid w:val="00B832CE"/>
    <w:rsid w:val="00B8659A"/>
    <w:rsid w:val="00B868B0"/>
    <w:rsid w:val="00BA0698"/>
    <w:rsid w:val="00BA270B"/>
    <w:rsid w:val="00BA4ED3"/>
    <w:rsid w:val="00BB7DC3"/>
    <w:rsid w:val="00BC5176"/>
    <w:rsid w:val="00BE1697"/>
    <w:rsid w:val="00BE175D"/>
    <w:rsid w:val="00BE5B45"/>
    <w:rsid w:val="00BE6087"/>
    <w:rsid w:val="00BE7D46"/>
    <w:rsid w:val="00BF375F"/>
    <w:rsid w:val="00C00A59"/>
    <w:rsid w:val="00C04B9D"/>
    <w:rsid w:val="00C06E41"/>
    <w:rsid w:val="00C2104E"/>
    <w:rsid w:val="00C25080"/>
    <w:rsid w:val="00C2594C"/>
    <w:rsid w:val="00C3049C"/>
    <w:rsid w:val="00C402BD"/>
    <w:rsid w:val="00C41E08"/>
    <w:rsid w:val="00C42D95"/>
    <w:rsid w:val="00C45076"/>
    <w:rsid w:val="00C542E5"/>
    <w:rsid w:val="00C6011D"/>
    <w:rsid w:val="00C63FED"/>
    <w:rsid w:val="00C707B9"/>
    <w:rsid w:val="00C73434"/>
    <w:rsid w:val="00C77AE1"/>
    <w:rsid w:val="00C77C73"/>
    <w:rsid w:val="00CA1110"/>
    <w:rsid w:val="00CB23B9"/>
    <w:rsid w:val="00CB3548"/>
    <w:rsid w:val="00CC18AA"/>
    <w:rsid w:val="00CD5FFE"/>
    <w:rsid w:val="00CE436E"/>
    <w:rsid w:val="00CE781C"/>
    <w:rsid w:val="00CF14A8"/>
    <w:rsid w:val="00CF3031"/>
    <w:rsid w:val="00D1051F"/>
    <w:rsid w:val="00D21F35"/>
    <w:rsid w:val="00D2680F"/>
    <w:rsid w:val="00D27025"/>
    <w:rsid w:val="00D27865"/>
    <w:rsid w:val="00D31CBE"/>
    <w:rsid w:val="00D32098"/>
    <w:rsid w:val="00D33C41"/>
    <w:rsid w:val="00D35910"/>
    <w:rsid w:val="00D43F28"/>
    <w:rsid w:val="00D45C36"/>
    <w:rsid w:val="00D52650"/>
    <w:rsid w:val="00D53AD4"/>
    <w:rsid w:val="00D7345E"/>
    <w:rsid w:val="00D7371D"/>
    <w:rsid w:val="00D74358"/>
    <w:rsid w:val="00D77A77"/>
    <w:rsid w:val="00D77C99"/>
    <w:rsid w:val="00D80B70"/>
    <w:rsid w:val="00D86D9B"/>
    <w:rsid w:val="00D94B85"/>
    <w:rsid w:val="00D94DD4"/>
    <w:rsid w:val="00DA3604"/>
    <w:rsid w:val="00DA6F47"/>
    <w:rsid w:val="00DB71F4"/>
    <w:rsid w:val="00DB7283"/>
    <w:rsid w:val="00DD19D8"/>
    <w:rsid w:val="00DD4479"/>
    <w:rsid w:val="00DD602D"/>
    <w:rsid w:val="00DE026F"/>
    <w:rsid w:val="00DE6399"/>
    <w:rsid w:val="00DF1086"/>
    <w:rsid w:val="00DF4192"/>
    <w:rsid w:val="00DF68CD"/>
    <w:rsid w:val="00DF7AE0"/>
    <w:rsid w:val="00DF7CED"/>
    <w:rsid w:val="00E001BC"/>
    <w:rsid w:val="00E043A6"/>
    <w:rsid w:val="00E050F7"/>
    <w:rsid w:val="00E10253"/>
    <w:rsid w:val="00E14849"/>
    <w:rsid w:val="00E14E7F"/>
    <w:rsid w:val="00E21A6B"/>
    <w:rsid w:val="00E26A1B"/>
    <w:rsid w:val="00E31EB8"/>
    <w:rsid w:val="00E33EB0"/>
    <w:rsid w:val="00E3459B"/>
    <w:rsid w:val="00E36974"/>
    <w:rsid w:val="00E41271"/>
    <w:rsid w:val="00E55FFB"/>
    <w:rsid w:val="00E6083D"/>
    <w:rsid w:val="00E77670"/>
    <w:rsid w:val="00E80F11"/>
    <w:rsid w:val="00E822E8"/>
    <w:rsid w:val="00E87E3A"/>
    <w:rsid w:val="00E93BAC"/>
    <w:rsid w:val="00E95E20"/>
    <w:rsid w:val="00E96CC3"/>
    <w:rsid w:val="00E9746B"/>
    <w:rsid w:val="00EA17A3"/>
    <w:rsid w:val="00EA7EE9"/>
    <w:rsid w:val="00EA7F31"/>
    <w:rsid w:val="00EB2C73"/>
    <w:rsid w:val="00EB5852"/>
    <w:rsid w:val="00EB6628"/>
    <w:rsid w:val="00ED58A3"/>
    <w:rsid w:val="00ED7E74"/>
    <w:rsid w:val="00EE2463"/>
    <w:rsid w:val="00EE2C43"/>
    <w:rsid w:val="00EE3401"/>
    <w:rsid w:val="00EE5054"/>
    <w:rsid w:val="00EF4506"/>
    <w:rsid w:val="00EF7B48"/>
    <w:rsid w:val="00F023F3"/>
    <w:rsid w:val="00F05051"/>
    <w:rsid w:val="00F06234"/>
    <w:rsid w:val="00F210EF"/>
    <w:rsid w:val="00F26B60"/>
    <w:rsid w:val="00F31816"/>
    <w:rsid w:val="00F35FC9"/>
    <w:rsid w:val="00F501D1"/>
    <w:rsid w:val="00F604EC"/>
    <w:rsid w:val="00F63FD9"/>
    <w:rsid w:val="00F71320"/>
    <w:rsid w:val="00F71688"/>
    <w:rsid w:val="00F71F67"/>
    <w:rsid w:val="00F74F9D"/>
    <w:rsid w:val="00F777F7"/>
    <w:rsid w:val="00F81F4E"/>
    <w:rsid w:val="00F864E6"/>
    <w:rsid w:val="00FA04E4"/>
    <w:rsid w:val="00FA3863"/>
    <w:rsid w:val="00FA4D7E"/>
    <w:rsid w:val="00FA532B"/>
    <w:rsid w:val="00FA6F9B"/>
    <w:rsid w:val="00FA7037"/>
    <w:rsid w:val="00FB162B"/>
    <w:rsid w:val="00FB50C9"/>
    <w:rsid w:val="00FB5BFD"/>
    <w:rsid w:val="00FC2078"/>
    <w:rsid w:val="00FC216E"/>
    <w:rsid w:val="00FD03EA"/>
    <w:rsid w:val="00FD2A1A"/>
    <w:rsid w:val="00FD411F"/>
    <w:rsid w:val="00FE32D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669"/>
    <w:rPr>
      <w:rFonts w:ascii="Times New Roman" w:eastAsia="Times New Roman" w:hAnsi="Times New Roman"/>
      <w:sz w:val="24"/>
      <w:szCs w:val="24"/>
      <w:lang w:val="en-US"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lang w:val="en-GB"/>
    </w:rPr>
  </w:style>
  <w:style w:type="paragraph" w:styleId="Heading2">
    <w:name w:val="heading 2"/>
    <w:basedOn w:val="Normal"/>
    <w:next w:val="Normal"/>
    <w:link w:val="Heading2Char"/>
    <w:uiPriority w:val="99"/>
    <w:qFormat/>
    <w:rsid w:val="00BA270B"/>
    <w:pPr>
      <w:keepNext/>
      <w:outlineLvl w:val="1"/>
    </w:pPr>
    <w:rPr>
      <w:rFonts w:ascii="Grota Sans" w:hAnsi="Grota Sans"/>
      <w:b/>
      <w:bCs/>
      <w:lang w:val="en-GB"/>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lang w:val="en-GB"/>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val="en-GB" w:eastAsia="en-GB"/>
    </w:rPr>
  </w:style>
  <w:style w:type="paragraph" w:customStyle="1" w:styleId="BodyText1">
    <w:name w:val="Body Text1"/>
    <w:basedOn w:val="Normal"/>
    <w:rsid w:val="00BA270B"/>
    <w:rPr>
      <w:rFonts w:ascii="Grota Sans" w:hAnsi="Grota Sans"/>
      <w:lang w:val="en-GB"/>
    </w:rPr>
  </w:style>
  <w:style w:type="paragraph" w:styleId="BalloonText">
    <w:name w:val="Balloon Text"/>
    <w:basedOn w:val="Normal"/>
    <w:link w:val="BalloonTextChar"/>
    <w:uiPriority w:val="99"/>
    <w:semiHidden/>
    <w:unhideWhenUsed/>
    <w:rsid w:val="00323C9D"/>
    <w:rPr>
      <w:rFonts w:ascii="Tahoma" w:hAnsi="Tahoma" w:cs="Tahoma"/>
      <w:sz w:val="16"/>
      <w:szCs w:val="16"/>
      <w:lang w:val="en-GB"/>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rPr>
      <w:rFonts w:ascii="Grota Sans" w:hAnsi="Grota Sans"/>
      <w:lang w:val="en-GB"/>
    </w:r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rPr>
      <w:rFonts w:ascii="Grota Sans" w:hAnsi="Grota Sans"/>
      <w:lang w:val="en-GB"/>
    </w:r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uiPriority w:val="99"/>
    <w:rsid w:val="009F51E6"/>
    <w:rPr>
      <w:rFonts w:ascii="Grota Sans" w:hAnsi="Grota Sans"/>
      <w:sz w:val="20"/>
      <w:szCs w:val="20"/>
      <w:lang w:val="en-GB"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rFonts w:ascii="Grota Sans" w:hAnsi="Grota Sans"/>
      <w:sz w:val="20"/>
      <w:szCs w:val="20"/>
      <w:lang w:val="en-GB"/>
    </w:rPr>
  </w:style>
  <w:style w:type="paragraph" w:customStyle="1" w:styleId="d03-ArticleText1-Num-1st">
    <w:name w:val="d03-ArticleText1-Num-1st"/>
    <w:basedOn w:val="Normal"/>
    <w:uiPriority w:val="99"/>
    <w:rsid w:val="00294AEE"/>
    <w:pPr>
      <w:spacing w:before="80" w:after="160"/>
      <w:ind w:left="567" w:hanging="567"/>
      <w:jc w:val="both"/>
    </w:pPr>
    <w:rPr>
      <w:rFonts w:ascii="Grota Sans" w:hAnsi="Grota Sans"/>
    </w:rPr>
  </w:style>
  <w:style w:type="paragraph" w:customStyle="1" w:styleId="d02-ArticleHeading1">
    <w:name w:val="d02-ArticleHeading1"/>
    <w:basedOn w:val="Normal"/>
    <w:uiPriority w:val="99"/>
    <w:rsid w:val="00294AEE"/>
    <w:pPr>
      <w:keepNext/>
      <w:keepLines/>
      <w:spacing w:before="240"/>
      <w:outlineLvl w:val="1"/>
    </w:pPr>
    <w:rPr>
      <w:rFonts w:ascii="Grota Sans" w:hAnsi="Grota Sans"/>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val="en-GB"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ascii="Grota Sans" w:eastAsia="Calibri" w:hAnsi="Grota Sans"/>
      <w:lang w:val="en-GB"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rPr>
      <w:rFonts w:ascii="Grota Sans" w:hAnsi="Grota Sans"/>
      <w:lang w:val="en-GB"/>
    </w:r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15B70"/>
    <w:pPr>
      <w:spacing w:before="100" w:beforeAutospacing="1" w:after="100" w:afterAutospacing="1"/>
    </w:pPr>
    <w:rPr>
      <w:lang w:val="en-GB" w:eastAsia="en-GB"/>
    </w:rPr>
  </w:style>
  <w:style w:type="character" w:customStyle="1" w:styleId="normaltextrun">
    <w:name w:val="normaltextrun"/>
    <w:basedOn w:val="DefaultParagraphFont"/>
    <w:rsid w:val="00115B70"/>
  </w:style>
  <w:style w:type="character" w:customStyle="1" w:styleId="eop">
    <w:name w:val="eop"/>
    <w:basedOn w:val="DefaultParagraphFont"/>
    <w:rsid w:val="00115B70"/>
  </w:style>
  <w:style w:type="character" w:styleId="CommentReference">
    <w:name w:val="annotation reference"/>
    <w:basedOn w:val="DefaultParagraphFont"/>
    <w:uiPriority w:val="99"/>
    <w:semiHidden/>
    <w:unhideWhenUsed/>
    <w:rsid w:val="00091653"/>
    <w:rPr>
      <w:sz w:val="16"/>
      <w:szCs w:val="16"/>
    </w:rPr>
  </w:style>
  <w:style w:type="paragraph" w:styleId="CommentText">
    <w:name w:val="annotation text"/>
    <w:basedOn w:val="Normal"/>
    <w:link w:val="CommentTextChar"/>
    <w:uiPriority w:val="99"/>
    <w:semiHidden/>
    <w:unhideWhenUsed/>
    <w:rsid w:val="00091653"/>
    <w:rPr>
      <w:rFonts w:ascii="Grota Sans" w:hAnsi="Grota Sans"/>
      <w:sz w:val="20"/>
      <w:szCs w:val="20"/>
      <w:lang w:val="en-GB"/>
    </w:rPr>
  </w:style>
  <w:style w:type="character" w:customStyle="1" w:styleId="CommentTextChar">
    <w:name w:val="Comment Text Char"/>
    <w:basedOn w:val="DefaultParagraphFont"/>
    <w:link w:val="CommentText"/>
    <w:uiPriority w:val="99"/>
    <w:semiHidden/>
    <w:rsid w:val="00091653"/>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091653"/>
    <w:rPr>
      <w:b/>
      <w:bCs/>
    </w:rPr>
  </w:style>
  <w:style w:type="character" w:customStyle="1" w:styleId="CommentSubjectChar">
    <w:name w:val="Comment Subject Char"/>
    <w:basedOn w:val="CommentTextChar"/>
    <w:link w:val="CommentSubject"/>
    <w:uiPriority w:val="99"/>
    <w:semiHidden/>
    <w:rsid w:val="00091653"/>
    <w:rPr>
      <w:rFonts w:ascii="Grota Sans" w:eastAsia="Times New Roman" w:hAnsi="Grota Sans"/>
      <w:b/>
      <w:bCs/>
      <w:lang w:eastAsia="en-US"/>
    </w:rPr>
  </w:style>
  <w:style w:type="paragraph" w:styleId="Revision">
    <w:name w:val="Revision"/>
    <w:hidden/>
    <w:uiPriority w:val="99"/>
    <w:semiHidden/>
    <w:rsid w:val="00AD1137"/>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1010">
      <w:bodyDiv w:val="1"/>
      <w:marLeft w:val="0"/>
      <w:marRight w:val="0"/>
      <w:marTop w:val="0"/>
      <w:marBottom w:val="0"/>
      <w:divBdr>
        <w:top w:val="none" w:sz="0" w:space="0" w:color="auto"/>
        <w:left w:val="none" w:sz="0" w:space="0" w:color="auto"/>
        <w:bottom w:val="none" w:sz="0" w:space="0" w:color="auto"/>
        <w:right w:val="none" w:sz="0" w:space="0" w:color="auto"/>
      </w:divBdr>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260363">
      <w:bodyDiv w:val="1"/>
      <w:marLeft w:val="0"/>
      <w:marRight w:val="0"/>
      <w:marTop w:val="0"/>
      <w:marBottom w:val="0"/>
      <w:divBdr>
        <w:top w:val="none" w:sz="0" w:space="0" w:color="auto"/>
        <w:left w:val="none" w:sz="0" w:space="0" w:color="auto"/>
        <w:bottom w:val="none" w:sz="0" w:space="0" w:color="auto"/>
        <w:right w:val="none" w:sz="0" w:space="0" w:color="auto"/>
      </w:divBdr>
      <w:divsChild>
        <w:div w:id="276449063">
          <w:marLeft w:val="0"/>
          <w:marRight w:val="0"/>
          <w:marTop w:val="0"/>
          <w:marBottom w:val="0"/>
          <w:divBdr>
            <w:top w:val="none" w:sz="0" w:space="0" w:color="auto"/>
            <w:left w:val="none" w:sz="0" w:space="0" w:color="auto"/>
            <w:bottom w:val="none" w:sz="0" w:space="0" w:color="auto"/>
            <w:right w:val="none" w:sz="0" w:space="0" w:color="auto"/>
          </w:divBdr>
        </w:div>
        <w:div w:id="831795776">
          <w:marLeft w:val="0"/>
          <w:marRight w:val="0"/>
          <w:marTop w:val="0"/>
          <w:marBottom w:val="0"/>
          <w:divBdr>
            <w:top w:val="none" w:sz="0" w:space="0" w:color="auto"/>
            <w:left w:val="none" w:sz="0" w:space="0" w:color="auto"/>
            <w:bottom w:val="none" w:sz="0" w:space="0" w:color="auto"/>
            <w:right w:val="none" w:sz="0" w:space="0" w:color="auto"/>
          </w:divBdr>
        </w:div>
        <w:div w:id="1728336820">
          <w:marLeft w:val="0"/>
          <w:marRight w:val="0"/>
          <w:marTop w:val="0"/>
          <w:marBottom w:val="0"/>
          <w:divBdr>
            <w:top w:val="none" w:sz="0" w:space="0" w:color="auto"/>
            <w:left w:val="none" w:sz="0" w:space="0" w:color="auto"/>
            <w:bottom w:val="none" w:sz="0" w:space="0" w:color="auto"/>
            <w:right w:val="none" w:sz="0" w:space="0" w:color="auto"/>
          </w:divBdr>
        </w:div>
        <w:div w:id="1147940249">
          <w:marLeft w:val="0"/>
          <w:marRight w:val="0"/>
          <w:marTop w:val="0"/>
          <w:marBottom w:val="0"/>
          <w:divBdr>
            <w:top w:val="none" w:sz="0" w:space="0" w:color="auto"/>
            <w:left w:val="none" w:sz="0" w:space="0" w:color="auto"/>
            <w:bottom w:val="none" w:sz="0" w:space="0" w:color="auto"/>
            <w:right w:val="none" w:sz="0" w:space="0" w:color="auto"/>
          </w:divBdr>
        </w:div>
        <w:div w:id="1345789542">
          <w:marLeft w:val="0"/>
          <w:marRight w:val="0"/>
          <w:marTop w:val="0"/>
          <w:marBottom w:val="0"/>
          <w:divBdr>
            <w:top w:val="none" w:sz="0" w:space="0" w:color="auto"/>
            <w:left w:val="none" w:sz="0" w:space="0" w:color="auto"/>
            <w:bottom w:val="none" w:sz="0" w:space="0" w:color="auto"/>
            <w:right w:val="none" w:sz="0" w:space="0" w:color="auto"/>
          </w:divBdr>
        </w:div>
        <w:div w:id="792753698">
          <w:marLeft w:val="0"/>
          <w:marRight w:val="0"/>
          <w:marTop w:val="0"/>
          <w:marBottom w:val="0"/>
          <w:divBdr>
            <w:top w:val="none" w:sz="0" w:space="0" w:color="auto"/>
            <w:left w:val="none" w:sz="0" w:space="0" w:color="auto"/>
            <w:bottom w:val="none" w:sz="0" w:space="0" w:color="auto"/>
            <w:right w:val="none" w:sz="0" w:space="0" w:color="auto"/>
          </w:divBdr>
        </w:div>
        <w:div w:id="458449857">
          <w:marLeft w:val="0"/>
          <w:marRight w:val="0"/>
          <w:marTop w:val="0"/>
          <w:marBottom w:val="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627391435">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152496">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308898501">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1F634B5C-1A32-48C1-84DE-C34F870C87F4}">
  <ds:schemaRefs>
    <ds:schemaRef ds:uri="http://schemas.openxmlformats.org/officeDocument/2006/bibliography"/>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9D6401-6B73-4077-A142-BD7422177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8</cp:revision>
  <cp:lastPrinted>2021-07-29T16:00:00Z</cp:lastPrinted>
  <dcterms:created xsi:type="dcterms:W3CDTF">2022-02-01T16:40:00Z</dcterms:created>
  <dcterms:modified xsi:type="dcterms:W3CDTF">2022-02-01T18:27:00Z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