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B212C0" w14:paraId="444161C0" w14:textId="77777777" w:rsidTr="00EE2C43">
        <w:tc>
          <w:tcPr>
            <w:tcW w:w="10138" w:type="dxa"/>
            <w:gridSpan w:val="2"/>
          </w:tcPr>
          <w:p w14:paraId="1A30267E" w14:textId="2C1063AE" w:rsidR="00EE2C43" w:rsidRPr="00B212C0" w:rsidRDefault="00EE2C43" w:rsidP="004F7A66">
            <w:pPr>
              <w:spacing w:before="120" w:after="240"/>
              <w:rPr>
                <w:rFonts w:ascii="Proxima Nova Rg" w:hAnsi="Proxima Nova Rg" w:cstheme="minorHAnsi"/>
                <w:b/>
                <w:noProof/>
                <w:color w:val="1E3250"/>
                <w:sz w:val="56"/>
                <w:szCs w:val="56"/>
                <w:lang w:eastAsia="en-GB"/>
              </w:rPr>
            </w:pPr>
            <w:r w:rsidRPr="00B212C0">
              <w:rPr>
                <w:rFonts w:ascii="Proxima Nova Rg" w:hAnsi="Proxima Nova Rg" w:cstheme="minorHAnsi"/>
                <w:b/>
                <w:color w:val="1E3250"/>
                <w:sz w:val="56"/>
                <w:szCs w:val="56"/>
              </w:rPr>
              <w:t xml:space="preserve">Corporal punishment of children in </w:t>
            </w:r>
            <w:r w:rsidR="004F7A66" w:rsidRPr="00B212C0">
              <w:rPr>
                <w:rFonts w:ascii="Proxima Nova Rg" w:hAnsi="Proxima Nova Rg" w:cstheme="minorHAnsi"/>
                <w:b/>
                <w:color w:val="1E3250"/>
                <w:sz w:val="56"/>
                <w:szCs w:val="56"/>
              </w:rPr>
              <w:t>Mongolia</w:t>
            </w:r>
          </w:p>
        </w:tc>
      </w:tr>
      <w:tr w:rsidR="00EE2C43" w:rsidRPr="00B212C0" w14:paraId="63C617FD" w14:textId="77777777" w:rsidTr="00EE2C43">
        <w:tc>
          <w:tcPr>
            <w:tcW w:w="5211" w:type="dxa"/>
          </w:tcPr>
          <w:p w14:paraId="161E86DF" w14:textId="2B9292F9" w:rsidR="007E3D40" w:rsidRPr="00092710" w:rsidRDefault="00EE2C43" w:rsidP="007E3D40">
            <w:pPr>
              <w:spacing w:before="240"/>
              <w:rPr>
                <w:rFonts w:ascii="Proxima Nova Rg" w:hAnsi="Proxima Nova Rg" w:cstheme="minorHAnsi"/>
                <w:sz w:val="22"/>
                <w:szCs w:val="22"/>
              </w:rPr>
            </w:pPr>
            <w:bookmarkStart w:id="0" w:name="_Toc197483692"/>
            <w:r w:rsidRPr="00092710">
              <w:rPr>
                <w:rFonts w:ascii="Proxima Nova Rg" w:hAnsi="Proxima Nova Rg" w:cstheme="minorHAnsi"/>
                <w:sz w:val="22"/>
                <w:szCs w:val="22"/>
              </w:rPr>
              <w:t xml:space="preserve">LAST </w:t>
            </w:r>
            <w:r w:rsidRPr="00092710">
              <w:rPr>
                <w:rFonts w:ascii="Proxima Nova Rg" w:hAnsi="Proxima Nova Rg" w:cstheme="minorHAnsi"/>
                <w:sz w:val="22"/>
                <w:szCs w:val="22"/>
              </w:rPr>
              <w:t xml:space="preserve">UPDATED </w:t>
            </w:r>
            <w:r w:rsidR="00332A3B">
              <w:rPr>
                <w:rFonts w:ascii="Proxima Nova Rg" w:hAnsi="Proxima Nova Rg" w:cstheme="minorHAnsi"/>
                <w:sz w:val="22"/>
                <w:szCs w:val="22"/>
              </w:rPr>
              <w:t xml:space="preserve">August 2022 </w:t>
            </w:r>
          </w:p>
          <w:p w14:paraId="0EEC5A5A" w14:textId="6CFCA4D0" w:rsidR="007E3D40" w:rsidRPr="00092710" w:rsidRDefault="00EE2C43" w:rsidP="007E3D40">
            <w:pPr>
              <w:rPr>
                <w:rFonts w:ascii="Proxima Nova Rg" w:hAnsi="Proxima Nova Rg" w:cstheme="minorHAnsi"/>
                <w:color w:val="0096A3"/>
                <w:sz w:val="22"/>
                <w:szCs w:val="22"/>
              </w:rPr>
            </w:pPr>
            <w:r w:rsidRPr="00092710">
              <w:rPr>
                <w:rFonts w:ascii="Proxima Nova Rg" w:hAnsi="Proxima Nova Rg" w:cstheme="minorHAnsi"/>
                <w:sz w:val="22"/>
                <w:szCs w:val="22"/>
              </w:rPr>
              <w:t>Also available online at</w:t>
            </w:r>
            <w:r w:rsidRPr="00092710">
              <w:rPr>
                <w:rFonts w:ascii="Proxima Nova Rg" w:hAnsi="Proxima Nova Rg" w:cstheme="minorHAnsi"/>
                <w:b/>
                <w:sz w:val="22"/>
                <w:szCs w:val="22"/>
              </w:rPr>
              <w:t xml:space="preserve"> </w:t>
            </w:r>
            <w:hyperlink r:id="rId11" w:history="1">
              <w:r w:rsidRPr="00092710">
                <w:rPr>
                  <w:rStyle w:val="Hyperlink"/>
                  <w:rFonts w:ascii="Proxima Nova Rg" w:hAnsi="Proxima Nova Rg" w:cstheme="minorHAnsi"/>
                  <w:color w:val="ECA145"/>
                  <w:sz w:val="22"/>
                  <w:szCs w:val="22"/>
                </w:rPr>
                <w:t>www.endcorporalpunishment.org</w:t>
              </w:r>
            </w:hyperlink>
          </w:p>
          <w:p w14:paraId="73DB0DE5" w14:textId="06D3858D" w:rsidR="00CD5FFE" w:rsidRPr="00B212C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92710">
              <w:rPr>
                <w:rFonts w:ascii="Proxima Nova Rg" w:hAnsi="Proxima Nova Rg" w:cstheme="minorHAnsi"/>
                <w:b/>
                <w:sz w:val="22"/>
                <w:szCs w:val="22"/>
              </w:rPr>
              <w:t xml:space="preserve">Child population </w:t>
            </w:r>
            <w:r w:rsidR="00F93C67">
              <w:rPr>
                <w:rFonts w:ascii="Proxima Nova Rg" w:hAnsi="Proxima Nova Rg" w:cstheme="minorHAnsi"/>
                <w:sz w:val="22"/>
                <w:szCs w:val="22"/>
              </w:rPr>
              <w:t xml:space="preserve">1,153,000 </w:t>
            </w:r>
            <w:r w:rsidR="00F93C67" w:rsidRPr="00092710">
              <w:rPr>
                <w:rFonts w:ascii="Proxima Nova Rg" w:hAnsi="Proxima Nova Rg" w:cstheme="minorHAnsi"/>
                <w:sz w:val="22"/>
                <w:szCs w:val="22"/>
              </w:rPr>
              <w:t>(</w:t>
            </w:r>
            <w:r w:rsidRPr="00092710">
              <w:rPr>
                <w:rFonts w:ascii="Proxima Nova Rg" w:hAnsi="Proxima Nova Rg" w:cstheme="minorHAnsi"/>
                <w:sz w:val="22"/>
                <w:szCs w:val="22"/>
              </w:rPr>
              <w:t>UNICEF,</w:t>
            </w:r>
            <w:r w:rsidR="00332A3B">
              <w:rPr>
                <w:rFonts w:ascii="Proxima Nova Rg" w:hAnsi="Proxima Nova Rg" w:cstheme="minorHAnsi"/>
                <w:sz w:val="22"/>
                <w:szCs w:val="22"/>
              </w:rPr>
              <w:t xml:space="preserve"> </w:t>
            </w:r>
            <w:r w:rsidR="00F93C67" w:rsidRPr="00092710">
              <w:rPr>
                <w:rFonts w:ascii="Proxima Nova Rg" w:hAnsi="Proxima Nova Rg" w:cstheme="minorHAnsi"/>
                <w:sz w:val="22"/>
                <w:szCs w:val="22"/>
              </w:rPr>
              <w:t>20</w:t>
            </w:r>
            <w:r w:rsidR="00F93C67">
              <w:rPr>
                <w:rFonts w:ascii="Proxima Nova Rg" w:hAnsi="Proxima Nova Rg" w:cstheme="minorHAnsi"/>
                <w:sz w:val="22"/>
                <w:szCs w:val="22"/>
              </w:rPr>
              <w:t>20)</w:t>
            </w:r>
          </w:p>
        </w:tc>
        <w:tc>
          <w:tcPr>
            <w:tcW w:w="4927" w:type="dxa"/>
          </w:tcPr>
          <w:p w14:paraId="35B1097F" w14:textId="22040DB4" w:rsidR="00CD5FFE" w:rsidRPr="00B212C0" w:rsidRDefault="00CD5FFE" w:rsidP="00EE2C43">
            <w:pPr>
              <w:spacing w:before="120" w:after="120"/>
              <w:jc w:val="right"/>
              <w:rPr>
                <w:rFonts w:ascii="Proxima Nova Rg" w:hAnsi="Proxima Nova Rg" w:cstheme="minorHAnsi"/>
                <w:b/>
                <w:color w:val="1E3250"/>
                <w:sz w:val="48"/>
                <w:szCs w:val="48"/>
              </w:rPr>
            </w:pPr>
          </w:p>
        </w:tc>
      </w:tr>
    </w:tbl>
    <w:p w14:paraId="14A73391" w14:textId="36838C97" w:rsidR="00B212C0" w:rsidRPr="00B27A8A" w:rsidRDefault="00B212C0" w:rsidP="0009271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6D720329" w14:textId="77777777" w:rsidR="00B212C0" w:rsidRPr="00B852D2" w:rsidRDefault="00B212C0" w:rsidP="00B212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bookmarkEnd w:id="0"/>
    <w:p w14:paraId="3FD0D325" w14:textId="6AC65128" w:rsidR="00BE68E2" w:rsidRPr="00B212C0" w:rsidRDefault="00BE68E2" w:rsidP="00BE68E2">
      <w:pPr>
        <w:rPr>
          <w:rFonts w:ascii="Proxima Nova Rg" w:hAnsi="Proxima Nova Rg"/>
        </w:rPr>
      </w:pPr>
    </w:p>
    <w:p w14:paraId="4E3B3420" w14:textId="77777777" w:rsidR="00BE68E2" w:rsidRPr="00B212C0" w:rsidRDefault="00BE68E2" w:rsidP="00BE68E2">
      <w:pPr>
        <w:rPr>
          <w:rFonts w:ascii="Proxima Nova Rg" w:hAnsi="Proxima Nova Rg"/>
        </w:rPr>
      </w:pPr>
    </w:p>
    <w:p w14:paraId="7A722C28" w14:textId="5AF12017" w:rsidR="00BA270B" w:rsidRPr="00B212C0" w:rsidRDefault="00BE68E2" w:rsidP="00BE68E2">
      <w:pPr>
        <w:pStyle w:val="Heading2"/>
        <w:spacing w:after="120"/>
        <w:rPr>
          <w:rFonts w:ascii="Proxima Nova Rg" w:hAnsi="Proxima Nova Rg" w:cstheme="minorHAnsi"/>
          <w:b w:val="0"/>
          <w:sz w:val="28"/>
          <w:szCs w:val="28"/>
        </w:rPr>
      </w:pPr>
      <w:r w:rsidRPr="00B212C0">
        <w:rPr>
          <w:rFonts w:ascii="Proxima Nova Rg" w:eastAsia="Calibri" w:hAnsi="Proxima Nova Rg" w:cstheme="minorHAnsi"/>
          <w:sz w:val="28"/>
          <w:szCs w:val="28"/>
          <w:lang w:eastAsia="en-GB"/>
        </w:rPr>
        <w:t>Prohibition</w:t>
      </w:r>
      <w:r w:rsidR="00BA270B" w:rsidRPr="00B212C0">
        <w:rPr>
          <w:rFonts w:ascii="Proxima Nova Rg" w:hAnsi="Proxima Nova Rg" w:cstheme="minorHAnsi"/>
          <w:sz w:val="28"/>
          <w:szCs w:val="28"/>
        </w:rPr>
        <w:t xml:space="preserve"> of corporal punishment</w:t>
      </w:r>
    </w:p>
    <w:p w14:paraId="7A722C29" w14:textId="6DB5BC53" w:rsidR="00EE5054" w:rsidRPr="00C83DAE" w:rsidRDefault="00EE5054" w:rsidP="00BB7DC3">
      <w:pPr>
        <w:pStyle w:val="Heading3"/>
        <w:spacing w:before="0" w:after="120"/>
        <w:rPr>
          <w:rFonts w:ascii="Proxima Nova Rg" w:hAnsi="Proxima Nova Rg" w:cstheme="minorHAnsi"/>
          <w:color w:val="ECA145"/>
          <w:sz w:val="22"/>
          <w:szCs w:val="22"/>
        </w:rPr>
      </w:pPr>
      <w:r w:rsidRPr="00C83DAE">
        <w:rPr>
          <w:rFonts w:ascii="Proxima Nova Rg" w:hAnsi="Proxima Nova Rg" w:cstheme="minorHAnsi"/>
          <w:color w:val="ECA145"/>
          <w:sz w:val="22"/>
          <w:szCs w:val="22"/>
        </w:rPr>
        <w:t>Home</w:t>
      </w:r>
    </w:p>
    <w:p w14:paraId="7F2064D6"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Corporal punishment is unlawful in the home. The Law on the Rights of Children 2016 explicitly confirms children’s right to be protected from corporal punishment (art. 7.1, unofficial translation): “Children have the right to be protected from crime, offences or any forms of violence, physical punishment, psychological abuse, neglect and exploitation in all social settings.” The Law on Child Protection 2016 explicitly prohibits the use of corporal punishment by parents and other adults (art. 2.6, unofficial translation): “All types of physical and humiliating punishment against children by parents, guardians and third parties who are responsible for care, treatment, guidance and education of children and adolescents, during the upbringing and disciplining faulty behaviours of children is prohibited.” The Law on Child Protection also puts an obligation on parents and others caring for and educating children to use non-violent discipline (art. 5.4): “During educating, upbringing and caring of children, the parents, legal guardians, relatives, and teachers are to follow non-violent disciplinary methods.”</w:t>
      </w:r>
    </w:p>
    <w:p w14:paraId="18C96CFE"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Mongolia had expressed its commitment to prohibiting all corporal punishment of children, including in the home, in 2010, when the Government clearly accepted the recommendations to do so made during the Universal Periodic Review (UPR) of Mongolia that year. At the second UPR of Mongolia in 2015, similar recommendations were made which the Government again accepted. Law reform was finally achieved in February 2016, when the Mongolian Parliament – the State Great Hural – passed the child protection and child rights legislations referred to above. The Law on the Rights of Children 2016 and the Law on Child Protection 2016 came into force on 1 September 2016.</w:t>
      </w:r>
    </w:p>
    <w:p w14:paraId="0266FA82"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cstheme="minorHAnsi"/>
          <w:sz w:val="22"/>
          <w:szCs w:val="22"/>
        </w:rPr>
        <w:t>Mongolia is a Pathfinder country with the Global Partnership to End Violence Against Children, which was established in 2016. This commits the Government to three to five years of accelerated action towards the achievement of Target 16.2 of the Sustainable Development Goals.</w:t>
      </w:r>
    </w:p>
    <w:p w14:paraId="7A722C2D" w14:textId="77777777" w:rsidR="00EE5054" w:rsidRPr="00C83DAE" w:rsidRDefault="00EE5054" w:rsidP="00BB7DC3">
      <w:pPr>
        <w:spacing w:after="120"/>
        <w:rPr>
          <w:rFonts w:ascii="Proxima Nova Rg" w:hAnsi="Proxima Nova Rg" w:cstheme="minorHAnsi"/>
          <w:b/>
          <w:color w:val="ECA145"/>
          <w:sz w:val="22"/>
          <w:szCs w:val="22"/>
        </w:rPr>
      </w:pPr>
    </w:p>
    <w:p w14:paraId="1084E424" w14:textId="594D7C6F" w:rsidR="00016CB3" w:rsidRPr="00C83DAE" w:rsidRDefault="00016CB3" w:rsidP="00BB7DC3">
      <w:pPr>
        <w:pStyle w:val="Heading3"/>
        <w:spacing w:before="0" w:after="120"/>
        <w:rPr>
          <w:rFonts w:ascii="Proxima Nova Rg" w:hAnsi="Proxima Nova Rg" w:cstheme="minorHAnsi"/>
          <w:b w:val="0"/>
          <w:color w:val="ECA145"/>
          <w:sz w:val="22"/>
          <w:szCs w:val="22"/>
        </w:rPr>
      </w:pPr>
      <w:r w:rsidRPr="00C83DAE">
        <w:rPr>
          <w:rFonts w:ascii="Proxima Nova Rg" w:hAnsi="Proxima Nova Rg" w:cstheme="minorHAnsi"/>
          <w:color w:val="ECA145"/>
          <w:sz w:val="22"/>
          <w:szCs w:val="22"/>
        </w:rPr>
        <w:t>Alternative care settings</w:t>
      </w:r>
    </w:p>
    <w:p w14:paraId="0E4BC946"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Corporal punishment is unlawful in alternative care settings under article 7.1 of the Law on the Rights of Children 2016 and articles 2.6 and 5.4 of the Law on Child Protection 2016 (see “Home”, above).</w:t>
      </w:r>
    </w:p>
    <w:p w14:paraId="0CAB997A" w14:textId="77777777" w:rsidR="00016CB3" w:rsidRPr="00B86137" w:rsidRDefault="00016CB3" w:rsidP="00BB7DC3">
      <w:pPr>
        <w:spacing w:after="120"/>
        <w:rPr>
          <w:rFonts w:ascii="Proxima Nova Rg" w:hAnsi="Proxima Nova Rg" w:cstheme="minorHAnsi"/>
          <w:sz w:val="22"/>
          <w:szCs w:val="22"/>
        </w:rPr>
      </w:pPr>
    </w:p>
    <w:p w14:paraId="56E90498" w14:textId="3030DCF6" w:rsidR="00016CB3" w:rsidRPr="00C83DAE" w:rsidRDefault="004A62CE" w:rsidP="00BB7DC3">
      <w:pPr>
        <w:pStyle w:val="Heading3"/>
        <w:spacing w:before="0" w:after="120"/>
        <w:rPr>
          <w:rFonts w:ascii="Proxima Nova Rg" w:hAnsi="Proxima Nova Rg" w:cstheme="minorHAnsi"/>
          <w:b w:val="0"/>
          <w:color w:val="ECA145"/>
          <w:sz w:val="22"/>
          <w:szCs w:val="22"/>
        </w:rPr>
      </w:pPr>
      <w:r w:rsidRPr="00C83DAE">
        <w:rPr>
          <w:rFonts w:ascii="Proxima Nova Rg" w:hAnsi="Proxima Nova Rg" w:cstheme="minorHAnsi"/>
          <w:color w:val="ECA145"/>
          <w:sz w:val="22"/>
          <w:szCs w:val="22"/>
        </w:rPr>
        <w:lastRenderedPageBreak/>
        <w:t>Day care</w:t>
      </w:r>
    </w:p>
    <w:p w14:paraId="4F24A04D"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Corporal punishment is unlawful in early childhood care (crèches, family centres, etc) and in day care for older children (day centres, after-school childcare, childminding, etc) under article 7.1 of the Law on the Rights of Children 2016 and articles 2.6 and 5.4 of the Law on Child Protection 2016 (see “Home”, above). It was previously unlawful only in preschool settings under the Law on Education 2002 as amended in 2006 and the Law on Preschool 2008. Article 6.3 of the Law on Child Protection 2016 sets out the measures that must be taken by educational institutions to protect children from corporal punishment and other abuse, including “to acquire positive methodology for child education”, “to assess investigate and advise on whether their pupils are in risky environment” and “to take preventive measures by mediating, regulating and informing their families of disputes and unfriendly relationship” (unofficial translation).</w:t>
      </w:r>
    </w:p>
    <w:p w14:paraId="16B9FB63" w14:textId="77777777" w:rsidR="00016CB3" w:rsidRPr="00B86137" w:rsidRDefault="00016CB3" w:rsidP="00BB7DC3">
      <w:pPr>
        <w:spacing w:after="120"/>
        <w:rPr>
          <w:rFonts w:ascii="Proxima Nova Rg" w:hAnsi="Proxima Nova Rg" w:cstheme="minorHAnsi"/>
          <w:sz w:val="22"/>
          <w:szCs w:val="22"/>
        </w:rPr>
      </w:pPr>
    </w:p>
    <w:p w14:paraId="7A722C2E" w14:textId="77777777" w:rsidR="00EE5054" w:rsidRPr="00C83DAE" w:rsidRDefault="00EE5054" w:rsidP="00BB7DC3">
      <w:pPr>
        <w:pStyle w:val="Heading3"/>
        <w:spacing w:before="0" w:after="120"/>
        <w:rPr>
          <w:rFonts w:ascii="Proxima Nova Rg" w:hAnsi="Proxima Nova Rg" w:cstheme="minorHAnsi"/>
          <w:b w:val="0"/>
          <w:color w:val="ECA145"/>
          <w:sz w:val="22"/>
          <w:szCs w:val="22"/>
        </w:rPr>
      </w:pPr>
      <w:r w:rsidRPr="00C83DAE">
        <w:rPr>
          <w:rFonts w:ascii="Proxima Nova Rg" w:hAnsi="Proxima Nova Rg" w:cstheme="minorHAnsi"/>
          <w:color w:val="ECA145"/>
          <w:sz w:val="22"/>
          <w:szCs w:val="22"/>
        </w:rPr>
        <w:t>Schools</w:t>
      </w:r>
    </w:p>
    <w:p w14:paraId="4BF2FE3C"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Corporal punishment is prohibited in schools by amendments to the Education Law passed in 2006. The prohibition is confirmed in article 7.1 of the Law on Child rights 2016 and articles 2.6 and 5.4 of the Law on Child Protection 2016 (see “Home”, above).</w:t>
      </w:r>
    </w:p>
    <w:p w14:paraId="7A722C30" w14:textId="77777777" w:rsidR="00B25DA6" w:rsidRPr="00B86137" w:rsidRDefault="00B25DA6" w:rsidP="00BB7DC3">
      <w:pPr>
        <w:spacing w:after="120"/>
        <w:rPr>
          <w:rFonts w:ascii="Proxima Nova Rg" w:hAnsi="Proxima Nova Rg" w:cstheme="minorHAnsi"/>
          <w:sz w:val="22"/>
          <w:szCs w:val="22"/>
        </w:rPr>
      </w:pPr>
    </w:p>
    <w:p w14:paraId="7A722C31" w14:textId="62D88AAA" w:rsidR="00EE5054" w:rsidRPr="00C83DAE" w:rsidRDefault="00EE5054" w:rsidP="00BB7DC3">
      <w:pPr>
        <w:pStyle w:val="Heading3"/>
        <w:spacing w:before="0" w:after="120"/>
        <w:rPr>
          <w:rFonts w:ascii="Proxima Nova Rg" w:hAnsi="Proxima Nova Rg" w:cstheme="minorHAnsi"/>
          <w:b w:val="0"/>
          <w:color w:val="ECA145"/>
          <w:sz w:val="22"/>
          <w:szCs w:val="22"/>
        </w:rPr>
      </w:pPr>
      <w:r w:rsidRPr="00C83DAE">
        <w:rPr>
          <w:rFonts w:ascii="Proxima Nova Rg" w:hAnsi="Proxima Nova Rg" w:cstheme="minorHAnsi"/>
          <w:color w:val="ECA145"/>
          <w:sz w:val="22"/>
          <w:szCs w:val="22"/>
        </w:rPr>
        <w:t xml:space="preserve">Penal </w:t>
      </w:r>
      <w:r w:rsidR="00BB7DC3" w:rsidRPr="00C83DAE">
        <w:rPr>
          <w:rFonts w:ascii="Proxima Nova Rg" w:hAnsi="Proxima Nova Rg" w:cstheme="minorHAnsi"/>
          <w:color w:val="ECA145"/>
          <w:sz w:val="22"/>
          <w:szCs w:val="22"/>
        </w:rPr>
        <w:t>institutions</w:t>
      </w:r>
    </w:p>
    <w:p w14:paraId="377DFB78"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Corporal punishment is unlawful under the Law on the Rights of Children 2016 (art. 7.1) and the Law on Child Protection 2016 (art. 2.6).</w:t>
      </w:r>
    </w:p>
    <w:p w14:paraId="3A0D5D70" w14:textId="4748E71E" w:rsidR="00BB7DC3" w:rsidRPr="00B86137" w:rsidRDefault="00BB7DC3" w:rsidP="00BB7DC3">
      <w:pPr>
        <w:spacing w:after="120"/>
        <w:rPr>
          <w:rFonts w:ascii="Proxima Nova Rg" w:hAnsi="Proxima Nova Rg" w:cstheme="minorHAnsi"/>
          <w:sz w:val="22"/>
          <w:szCs w:val="22"/>
        </w:rPr>
      </w:pPr>
    </w:p>
    <w:p w14:paraId="2504E16D" w14:textId="79448A55" w:rsidR="00BB7DC3" w:rsidRPr="00C83DAE" w:rsidRDefault="00BB7DC3" w:rsidP="00BB7DC3">
      <w:pPr>
        <w:pStyle w:val="Heading3"/>
        <w:spacing w:before="0" w:after="120"/>
        <w:rPr>
          <w:rFonts w:ascii="Proxima Nova Rg" w:hAnsi="Proxima Nova Rg" w:cstheme="minorHAnsi"/>
          <w:color w:val="ECA145"/>
          <w:sz w:val="22"/>
          <w:szCs w:val="22"/>
        </w:rPr>
      </w:pPr>
      <w:r w:rsidRPr="00C83DAE">
        <w:rPr>
          <w:rFonts w:ascii="Proxima Nova Rg" w:hAnsi="Proxima Nova Rg" w:cstheme="minorHAnsi"/>
          <w:color w:val="ECA145"/>
          <w:sz w:val="22"/>
          <w:szCs w:val="22"/>
        </w:rPr>
        <w:t>Sentence for crime</w:t>
      </w:r>
    </w:p>
    <w:p w14:paraId="39AB361E"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Corporal punishment is unlawful as a sentence for crime. It is not a permitted punishment under the Criminal Code 2002 and the Criminal Procedure Code.</w:t>
      </w:r>
    </w:p>
    <w:p w14:paraId="2396A7DC" w14:textId="77777777" w:rsidR="00C25080" w:rsidRPr="00B212C0" w:rsidRDefault="00C25080" w:rsidP="00BB7DC3">
      <w:pPr>
        <w:spacing w:after="120"/>
        <w:rPr>
          <w:rFonts w:ascii="Proxima Nova Rg" w:hAnsi="Proxima Nova Rg" w:cstheme="minorHAnsi"/>
        </w:rPr>
      </w:pPr>
    </w:p>
    <w:p w14:paraId="05F1357F" w14:textId="05C15C19" w:rsidR="00C25080" w:rsidRPr="00B212C0" w:rsidRDefault="00C25080" w:rsidP="00C25080">
      <w:pPr>
        <w:pStyle w:val="Heading2"/>
        <w:spacing w:after="120"/>
        <w:rPr>
          <w:rFonts w:ascii="Proxima Nova Rg" w:eastAsia="Calibri" w:hAnsi="Proxima Nova Rg" w:cstheme="minorHAnsi"/>
          <w:bCs w:val="0"/>
          <w:sz w:val="28"/>
          <w:szCs w:val="28"/>
          <w:lang w:eastAsia="en-GB"/>
        </w:rPr>
      </w:pPr>
      <w:r w:rsidRPr="00B212C0">
        <w:rPr>
          <w:rFonts w:ascii="Proxima Nova Rg" w:eastAsia="Calibri" w:hAnsi="Proxima Nova Rg" w:cstheme="minorHAnsi"/>
          <w:sz w:val="28"/>
          <w:szCs w:val="28"/>
          <w:lang w:eastAsia="en-GB"/>
        </w:rPr>
        <w:t xml:space="preserve">Universal Periodic Review of </w:t>
      </w:r>
      <w:r w:rsidR="004F7A66" w:rsidRPr="00B212C0">
        <w:rPr>
          <w:rFonts w:ascii="Proxima Nova Rg" w:eastAsia="Calibri" w:hAnsi="Proxima Nova Rg" w:cstheme="minorHAnsi"/>
          <w:sz w:val="28"/>
          <w:szCs w:val="28"/>
          <w:lang w:eastAsia="en-GB"/>
        </w:rPr>
        <w:t>Mongolia’s</w:t>
      </w:r>
      <w:r w:rsidRPr="00B212C0">
        <w:rPr>
          <w:rFonts w:ascii="Proxima Nova Rg" w:eastAsia="Calibri" w:hAnsi="Proxima Nova Rg" w:cstheme="minorHAnsi"/>
          <w:sz w:val="28"/>
          <w:szCs w:val="28"/>
          <w:lang w:eastAsia="en-GB"/>
        </w:rPr>
        <w:t xml:space="preserve"> human rights record</w:t>
      </w:r>
    </w:p>
    <w:p w14:paraId="53098F40"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Mongolia was examined in the first cycle of the Universal Periodic Review process in 2010 (session 9). The following recommendations were made and were accepted by the Government:</w:t>
      </w:r>
      <w:r w:rsidRPr="00B86137">
        <w:rPr>
          <w:rStyle w:val="FootnoteReference"/>
          <w:rFonts w:ascii="Proxima Nova Rg" w:hAnsi="Proxima Nova Rg"/>
          <w:sz w:val="22"/>
          <w:szCs w:val="22"/>
        </w:rPr>
        <w:footnoteReference w:id="2"/>
      </w:r>
    </w:p>
    <w:p w14:paraId="30C97493" w14:textId="77777777" w:rsidR="004F7A66" w:rsidRPr="00B86137" w:rsidRDefault="004F7A66" w:rsidP="004F7A66">
      <w:pPr>
        <w:spacing w:after="120"/>
        <w:ind w:left="720"/>
        <w:rPr>
          <w:rFonts w:ascii="Proxima Nova Rg" w:hAnsi="Proxima Nova Rg"/>
          <w:sz w:val="22"/>
          <w:szCs w:val="22"/>
        </w:rPr>
      </w:pPr>
      <w:r w:rsidRPr="00B86137">
        <w:rPr>
          <w:rFonts w:ascii="Proxima Nova Rg" w:hAnsi="Proxima Nova Rg"/>
          <w:sz w:val="22"/>
          <w:szCs w:val="22"/>
        </w:rPr>
        <w:t>“Continue harmonizing its domestic legislation in conformity with the Convention on the Rights of the Child, introduce legislation to prevent and end all forms of corporal punishment, and adopt effective measures for preventing children under the age of 18 from being involved in hazardous work (Italy);</w:t>
      </w:r>
    </w:p>
    <w:p w14:paraId="3B89FB94" w14:textId="77777777" w:rsidR="004F7A66" w:rsidRPr="00B86137" w:rsidRDefault="004F7A66" w:rsidP="004F7A66">
      <w:pPr>
        <w:spacing w:after="120"/>
        <w:ind w:left="720"/>
        <w:rPr>
          <w:rFonts w:ascii="Proxima Nova Rg" w:hAnsi="Proxima Nova Rg"/>
          <w:sz w:val="22"/>
          <w:szCs w:val="22"/>
        </w:rPr>
      </w:pPr>
      <w:r w:rsidRPr="00B86137">
        <w:rPr>
          <w:rFonts w:ascii="Proxima Nova Rg" w:hAnsi="Proxima Nova Rg"/>
          <w:sz w:val="22"/>
          <w:szCs w:val="22"/>
        </w:rPr>
        <w:t>“Adopt legislation to prevent and end all forms of corporal punishment, in accordance with the Convention against Torture and other Cruel, Inhuman or Degrading Treatment or Punishment (Brazil)”</w:t>
      </w:r>
    </w:p>
    <w:p w14:paraId="37851DE1"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Examination in the second cycle took place in 2015 (session 22). In its national report, the Government drew attention to the establishment of a hotline to address “hidden forms of physical punishment against children”.</w:t>
      </w:r>
      <w:r w:rsidRPr="00B86137">
        <w:rPr>
          <w:rStyle w:val="FootnoteReference"/>
          <w:rFonts w:ascii="Proxima Nova Rg" w:hAnsi="Proxima Nova Rg"/>
          <w:sz w:val="22"/>
          <w:szCs w:val="22"/>
        </w:rPr>
        <w:footnoteReference w:id="3"/>
      </w:r>
      <w:r w:rsidRPr="00B86137">
        <w:rPr>
          <w:rFonts w:ascii="Proxima Nova Rg" w:hAnsi="Proxima Nova Rg"/>
          <w:sz w:val="22"/>
          <w:szCs w:val="22"/>
        </w:rPr>
        <w:t xml:space="preserve"> During the review the following recommendations were made:</w:t>
      </w:r>
      <w:r w:rsidRPr="00B86137">
        <w:rPr>
          <w:rStyle w:val="FootnoteReference"/>
          <w:rFonts w:ascii="Proxima Nova Rg" w:hAnsi="Proxima Nova Rg"/>
          <w:sz w:val="22"/>
          <w:szCs w:val="22"/>
        </w:rPr>
        <w:footnoteReference w:id="4"/>
      </w:r>
    </w:p>
    <w:p w14:paraId="08D814A9" w14:textId="77777777" w:rsidR="004F7A66" w:rsidRPr="00B86137" w:rsidRDefault="004F7A66" w:rsidP="004F7A66">
      <w:pPr>
        <w:widowControl w:val="0"/>
        <w:autoSpaceDE w:val="0"/>
        <w:autoSpaceDN w:val="0"/>
        <w:adjustRightInd w:val="0"/>
        <w:spacing w:after="120"/>
        <w:ind w:left="720"/>
        <w:rPr>
          <w:rFonts w:ascii="Proxima Nova Rg" w:eastAsiaTheme="minorHAnsi" w:hAnsi="Proxima Nova Rg"/>
          <w:sz w:val="22"/>
          <w:szCs w:val="22"/>
          <w:lang w:val="en-US"/>
        </w:rPr>
      </w:pPr>
      <w:r w:rsidRPr="00B86137">
        <w:rPr>
          <w:rFonts w:ascii="Proxima Nova Rg" w:eastAsiaTheme="minorHAnsi" w:hAnsi="Proxima Nova Rg"/>
          <w:sz w:val="22"/>
          <w:szCs w:val="22"/>
          <w:lang w:val="en-US"/>
        </w:rPr>
        <w:t>“Explicitly prohibit corporal punishment to children in accordance with the recommendations of CAT (Chile);</w:t>
      </w:r>
    </w:p>
    <w:p w14:paraId="649D5BA7" w14:textId="77777777" w:rsidR="004F7A66" w:rsidRPr="00B86137" w:rsidRDefault="004F7A66" w:rsidP="004F7A66">
      <w:pPr>
        <w:spacing w:after="120"/>
        <w:ind w:left="720"/>
        <w:rPr>
          <w:rFonts w:ascii="Proxima Nova Rg" w:eastAsiaTheme="minorHAnsi" w:hAnsi="Proxima Nova Rg"/>
          <w:sz w:val="22"/>
          <w:szCs w:val="22"/>
          <w:lang w:val="en-US"/>
        </w:rPr>
      </w:pPr>
      <w:r w:rsidRPr="00B86137">
        <w:rPr>
          <w:rFonts w:ascii="Proxima Nova Rg" w:eastAsiaTheme="minorHAnsi" w:hAnsi="Proxima Nova Rg"/>
          <w:sz w:val="22"/>
          <w:szCs w:val="22"/>
          <w:lang w:val="en-US"/>
        </w:rPr>
        <w:t>“Explicitly prohibit all corporal punishment of children, including in the home (Sweden)”</w:t>
      </w:r>
    </w:p>
    <w:p w14:paraId="7A722C3E" w14:textId="53CC0671" w:rsidR="00977A67" w:rsidRPr="00B86137" w:rsidRDefault="004F7A66" w:rsidP="004F7A66">
      <w:pPr>
        <w:spacing w:after="120"/>
        <w:rPr>
          <w:rFonts w:ascii="Proxima Nova Rg" w:eastAsiaTheme="minorHAnsi" w:hAnsi="Proxima Nova Rg"/>
          <w:sz w:val="22"/>
          <w:szCs w:val="22"/>
          <w:lang w:val="en-US"/>
        </w:rPr>
      </w:pPr>
      <w:r w:rsidRPr="00B86137">
        <w:rPr>
          <w:rFonts w:ascii="Proxima Nova Rg" w:eastAsiaTheme="minorHAnsi" w:hAnsi="Proxima Nova Rg"/>
          <w:sz w:val="22"/>
          <w:szCs w:val="22"/>
          <w:lang w:val="en-US"/>
        </w:rPr>
        <w:t>The Government accepted the recommendations.</w:t>
      </w:r>
      <w:r w:rsidRPr="00B86137">
        <w:rPr>
          <w:rStyle w:val="FootnoteReference"/>
          <w:rFonts w:ascii="Proxima Nova Rg" w:eastAsiaTheme="minorHAnsi" w:hAnsi="Proxima Nova Rg"/>
          <w:sz w:val="22"/>
          <w:szCs w:val="22"/>
          <w:lang w:val="en-US"/>
        </w:rPr>
        <w:footnoteReference w:id="5"/>
      </w:r>
    </w:p>
    <w:p w14:paraId="7A722C3F" w14:textId="2EBA408C" w:rsidR="00EE5054" w:rsidRPr="00B212C0" w:rsidRDefault="00EE5054" w:rsidP="00BB7DC3">
      <w:pPr>
        <w:pStyle w:val="Heading2"/>
        <w:spacing w:after="120"/>
        <w:rPr>
          <w:rFonts w:ascii="Proxima Nova Rg" w:hAnsi="Proxima Nova Rg" w:cstheme="minorHAnsi"/>
          <w:sz w:val="28"/>
          <w:szCs w:val="28"/>
        </w:rPr>
      </w:pPr>
      <w:bookmarkStart w:id="1" w:name="_Toc197483587"/>
      <w:r w:rsidRPr="00B212C0">
        <w:rPr>
          <w:rFonts w:ascii="Proxima Nova Rg" w:hAnsi="Proxima Nova Rg" w:cstheme="minorHAnsi"/>
          <w:sz w:val="28"/>
          <w:szCs w:val="28"/>
        </w:rPr>
        <w:lastRenderedPageBreak/>
        <w:t>Recommendations by human rights treaty bodies</w:t>
      </w:r>
      <w:bookmarkEnd w:id="1"/>
    </w:p>
    <w:p w14:paraId="7A722C40" w14:textId="77777777" w:rsidR="00CB23B9" w:rsidRPr="007D2D5E" w:rsidRDefault="00CB23B9" w:rsidP="00BB7DC3">
      <w:pPr>
        <w:pStyle w:val="Heading3"/>
        <w:spacing w:before="0" w:after="120"/>
        <w:rPr>
          <w:rFonts w:ascii="Proxima Nova Rg" w:hAnsi="Proxima Nova Rg" w:cstheme="minorHAnsi"/>
          <w:i/>
          <w:color w:val="ECA145"/>
          <w:sz w:val="22"/>
          <w:szCs w:val="22"/>
        </w:rPr>
      </w:pPr>
      <w:r w:rsidRPr="007D2D5E">
        <w:rPr>
          <w:rFonts w:ascii="Proxima Nova Rg" w:hAnsi="Proxima Nova Rg" w:cstheme="minorHAnsi"/>
          <w:i/>
          <w:color w:val="ECA145"/>
          <w:sz w:val="22"/>
          <w:szCs w:val="22"/>
        </w:rPr>
        <w:t>Committee on the Rights of the Child</w:t>
      </w:r>
    </w:p>
    <w:p w14:paraId="3C8A4AC0" w14:textId="77777777" w:rsidR="004F7A66" w:rsidRPr="00B86137" w:rsidRDefault="004F7A66" w:rsidP="004F7A66">
      <w:pPr>
        <w:spacing w:after="120"/>
        <w:rPr>
          <w:rFonts w:ascii="Proxima Nova Rg" w:hAnsi="Proxima Nova Rg"/>
          <w:bCs/>
          <w:sz w:val="22"/>
          <w:szCs w:val="22"/>
        </w:rPr>
      </w:pPr>
      <w:r w:rsidRPr="00B86137">
        <w:rPr>
          <w:rFonts w:ascii="Proxima Nova Rg" w:hAnsi="Proxima Nova Rg"/>
          <w:bCs/>
          <w:sz w:val="22"/>
          <w:szCs w:val="22"/>
        </w:rPr>
        <w:t>(12 July 2017, CRC/C/MNG/CO/5, Concluding observations on fifth report, paras. 11 and 23)</w:t>
      </w:r>
    </w:p>
    <w:p w14:paraId="20628C9B" w14:textId="77777777" w:rsidR="004F7A66" w:rsidRPr="00B86137" w:rsidRDefault="004F7A66" w:rsidP="004F7A66">
      <w:pPr>
        <w:spacing w:after="120"/>
        <w:rPr>
          <w:rFonts w:ascii="Proxima Nova Rg" w:hAnsi="Proxima Nova Rg"/>
          <w:bCs/>
          <w:sz w:val="22"/>
          <w:szCs w:val="22"/>
        </w:rPr>
      </w:pPr>
      <w:r w:rsidRPr="00B86137">
        <w:rPr>
          <w:rFonts w:ascii="Proxima Nova Rg" w:hAnsi="Proxima Nova Rg"/>
          <w:bCs/>
          <w:sz w:val="22"/>
          <w:szCs w:val="22"/>
        </w:rPr>
        <w:t>“With reference to its general comment No. 2 (2002) on the role of independent human rights institutions, the Committee reiterates its previous recommendations (see CRC/C/MNG/CO/3-4, para. 16) and further recommends that the State party:</w:t>
      </w:r>
    </w:p>
    <w:p w14:paraId="7FB8DC83" w14:textId="77777777" w:rsidR="004F7A66" w:rsidRPr="00B86137" w:rsidRDefault="004F7A66" w:rsidP="004F7A66">
      <w:pPr>
        <w:spacing w:after="120"/>
        <w:rPr>
          <w:rFonts w:ascii="Proxima Nova Rg" w:hAnsi="Proxima Nova Rg"/>
          <w:bCs/>
          <w:sz w:val="22"/>
          <w:szCs w:val="22"/>
        </w:rPr>
      </w:pPr>
      <w:r w:rsidRPr="00B86137">
        <w:rPr>
          <w:rFonts w:ascii="Proxima Nova Rg" w:hAnsi="Proxima Nova Rg"/>
          <w:bCs/>
          <w:sz w:val="22"/>
          <w:szCs w:val="22"/>
        </w:rPr>
        <w:t>(c) Implement the recommendations made by the National Human Rights Commission of Mongolia to the State party on issues related to the rights of children, including those regarding horse racing, domestic violence, the right to education of children with disabilities, corporal punishment, regulation and monitoring of childcare providers and issuance of birth certificates.”</w:t>
      </w:r>
    </w:p>
    <w:p w14:paraId="71F0955B" w14:textId="77777777" w:rsidR="004F7A66" w:rsidRPr="00B86137" w:rsidRDefault="004F7A66" w:rsidP="004F7A66">
      <w:pPr>
        <w:spacing w:after="120"/>
        <w:rPr>
          <w:rFonts w:ascii="Proxima Nova Rg" w:hAnsi="Proxima Nova Rg"/>
          <w:bCs/>
          <w:sz w:val="22"/>
          <w:szCs w:val="22"/>
        </w:rPr>
      </w:pPr>
      <w:r w:rsidRPr="00B86137">
        <w:rPr>
          <w:rFonts w:ascii="Proxima Nova Rg" w:hAnsi="Proxima Nova Rg"/>
          <w:bCs/>
          <w:sz w:val="22"/>
          <w:szCs w:val="22"/>
        </w:rPr>
        <w:t>“While welcoming the adoption of the revised Law on the Rights of the Child and the Law on Child Protection, which make corporal punishment of children in all settings a criminal offence, the Committee remains concerned that corporal punishment continues to be used widely in the home and in schools and urges the State party to ensure the effective implementation of the law, including through public education and awareness-raising programmes such as nationwide social mobilization campaigns, as well as training of parents and teachers, to promote positive, non-violent and participatory forms of child-rearing and discipline.”</w:t>
      </w:r>
    </w:p>
    <w:p w14:paraId="27018376" w14:textId="079395B7" w:rsidR="001C0CB6" w:rsidRPr="007D2D5E"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7D2D5E"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7D2D5E">
        <w:rPr>
          <w:rFonts w:ascii="Proxima Nova Rg" w:hAnsi="Proxima Nova Rg" w:cstheme="minorHAnsi"/>
          <w:bCs/>
          <w:i/>
          <w:color w:val="ECA145"/>
          <w:sz w:val="22"/>
          <w:szCs w:val="22"/>
          <w:lang w:val="en-CA"/>
        </w:rPr>
        <w:t>Committee on the Rights of the Child</w:t>
      </w:r>
    </w:p>
    <w:p w14:paraId="6EDCBDD5" w14:textId="77777777" w:rsidR="004F7A66" w:rsidRPr="00B86137" w:rsidRDefault="004F7A66" w:rsidP="004F7A66">
      <w:pPr>
        <w:spacing w:after="120"/>
        <w:rPr>
          <w:rFonts w:ascii="Proxima Nova Rg" w:hAnsi="Proxima Nova Rg"/>
          <w:bCs/>
          <w:sz w:val="22"/>
          <w:szCs w:val="22"/>
        </w:rPr>
      </w:pPr>
      <w:r w:rsidRPr="00B86137">
        <w:rPr>
          <w:rFonts w:ascii="Proxima Nova Rg" w:hAnsi="Proxima Nova Rg"/>
          <w:bCs/>
          <w:sz w:val="22"/>
          <w:szCs w:val="22"/>
        </w:rPr>
        <w:t>(29 January 2010, CRC/C/MNG/CO/3-4 Advance Unedited Version, Concluding observations on third/fourth report, paras. 8, 37, 38, 41, 59 and 60)</w:t>
      </w:r>
    </w:p>
    <w:p w14:paraId="256B82AD"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w:t>
      </w:r>
      <w:r w:rsidRPr="00B86137">
        <w:rPr>
          <w:rFonts w:ascii="Proxima Nova Rg" w:hAnsi="Proxima Nova Rg"/>
          <w:bCs/>
          <w:sz w:val="22"/>
          <w:szCs w:val="22"/>
        </w:rPr>
        <w:t>The Committee urges the State party to take all necessary measures to address those recommendations from previous concluding observations that have been partially or not at all implemented and to provide adequate follow-up to the recommendations contained in the present concluding observations, notably those related to ... corporal punishment....</w:t>
      </w:r>
    </w:p>
    <w:p w14:paraId="2880E8B6" w14:textId="77777777" w:rsidR="004F7A66" w:rsidRPr="00B86137" w:rsidRDefault="004F7A66" w:rsidP="004F7A66">
      <w:pPr>
        <w:pStyle w:val="Default"/>
        <w:spacing w:after="120"/>
        <w:rPr>
          <w:rFonts w:ascii="Proxima Nova Rg" w:hAnsi="Proxima Nova Rg"/>
          <w:color w:val="auto"/>
          <w:sz w:val="22"/>
          <w:szCs w:val="22"/>
        </w:rPr>
      </w:pPr>
      <w:r w:rsidRPr="00B86137">
        <w:rPr>
          <w:rFonts w:ascii="Proxima Nova Rg" w:hAnsi="Proxima Nova Rg"/>
          <w:color w:val="auto"/>
          <w:sz w:val="22"/>
          <w:szCs w:val="22"/>
        </w:rPr>
        <w:t xml:space="preserve">“The Committee notes the efforts being taken to address corporal punishment of children in the context of disciplinary measures but reiterates its concern that corporal punishment is observed extensively in all settings of children’s lives. </w:t>
      </w:r>
    </w:p>
    <w:p w14:paraId="746C5AFE" w14:textId="77777777" w:rsidR="004F7A66" w:rsidRPr="00B86137" w:rsidRDefault="004F7A66" w:rsidP="004F7A66">
      <w:pPr>
        <w:spacing w:after="120"/>
        <w:rPr>
          <w:rFonts w:ascii="Proxima Nova Rg" w:hAnsi="Proxima Nova Rg"/>
          <w:bCs/>
          <w:sz w:val="22"/>
          <w:szCs w:val="22"/>
        </w:rPr>
      </w:pPr>
      <w:r w:rsidRPr="00B86137">
        <w:rPr>
          <w:rFonts w:ascii="Proxima Nova Rg" w:hAnsi="Proxima Nova Rg"/>
          <w:sz w:val="22"/>
          <w:szCs w:val="22"/>
        </w:rPr>
        <w:t>“</w:t>
      </w:r>
      <w:r w:rsidRPr="00B86137">
        <w:rPr>
          <w:rFonts w:ascii="Proxima Nova Rg" w:hAnsi="Proxima Nova Rg"/>
          <w:bCs/>
          <w:sz w:val="22"/>
          <w:szCs w:val="22"/>
        </w:rPr>
        <w:t>The Committee urges the State party to introduce and enforce legislation to prevent and end all forms of corporal punishment of children as a method of discipline in all settings, including in the family and the alternative childcare system. Furthermore, the Committee recommends that the State party conduct public education, awareness-raising, and social mobilization campaigns with the involvement of children, in order to change public attitudes of corporal punishment and to ensure that alternative forms of discipline are administrated in a manner consistent with the child’s human dignity and in conformity with the Convention, especially article 28, paragraph 2, and taking into account the Committee’s general comment No. 8 on the right of the child to protection from corporal punishment and other cruel or degrading forms of punishment (CRC/GC/2006/8, 2006).</w:t>
      </w:r>
    </w:p>
    <w:p w14:paraId="7BEBAA0C" w14:textId="77777777" w:rsidR="004F7A66" w:rsidRPr="00B86137" w:rsidRDefault="004F7A66" w:rsidP="004F7A66">
      <w:pPr>
        <w:pStyle w:val="Default"/>
        <w:spacing w:after="120"/>
        <w:rPr>
          <w:rFonts w:ascii="Proxima Nova Rg" w:hAnsi="Proxima Nova Rg"/>
          <w:color w:val="auto"/>
          <w:sz w:val="22"/>
          <w:szCs w:val="22"/>
        </w:rPr>
      </w:pPr>
      <w:r w:rsidRPr="00B86137">
        <w:rPr>
          <w:rFonts w:ascii="Proxima Nova Rg" w:hAnsi="Proxima Nova Rg"/>
          <w:color w:val="auto"/>
          <w:sz w:val="22"/>
          <w:szCs w:val="22"/>
        </w:rPr>
        <w:t>“</w:t>
      </w:r>
      <w:r w:rsidRPr="00B86137">
        <w:rPr>
          <w:rFonts w:ascii="Proxima Nova Rg" w:hAnsi="Proxima Nova Rg"/>
          <w:bCs/>
          <w:color w:val="auto"/>
          <w:sz w:val="22"/>
          <w:szCs w:val="22"/>
        </w:rPr>
        <w:t>The Committee reiterates its recommendation to the State party (2005, para. 34) to provide, to the extent possible, the necessary support to parents and families in need and to develop policies and educational programmes which promote non-violent, positive discipline methods. The Committee also recommends that the State party: ...</w:t>
      </w:r>
    </w:p>
    <w:p w14:paraId="1AE77E3B" w14:textId="77777777" w:rsidR="004F7A66" w:rsidRPr="00B86137" w:rsidRDefault="004F7A66" w:rsidP="004F7A66">
      <w:pPr>
        <w:pStyle w:val="Default"/>
        <w:spacing w:after="120"/>
        <w:rPr>
          <w:rFonts w:ascii="Proxima Nova Rg" w:hAnsi="Proxima Nova Rg"/>
          <w:color w:val="auto"/>
          <w:sz w:val="22"/>
          <w:szCs w:val="22"/>
        </w:rPr>
      </w:pPr>
      <w:r w:rsidRPr="00B86137">
        <w:rPr>
          <w:rFonts w:ascii="Proxima Nova Rg" w:hAnsi="Proxima Nova Rg"/>
          <w:bCs/>
          <w:color w:val="auto"/>
          <w:sz w:val="22"/>
          <w:szCs w:val="22"/>
        </w:rPr>
        <w:t>b) adopt the amendment to the Family Code....</w:t>
      </w:r>
    </w:p>
    <w:p w14:paraId="3DE25841" w14:textId="77777777" w:rsidR="004F7A66" w:rsidRPr="00B86137" w:rsidRDefault="004F7A66" w:rsidP="004F7A66">
      <w:pPr>
        <w:pStyle w:val="Default"/>
        <w:spacing w:after="120"/>
        <w:rPr>
          <w:rFonts w:ascii="Proxima Nova Rg" w:hAnsi="Proxima Nova Rg"/>
          <w:color w:val="auto"/>
          <w:sz w:val="22"/>
          <w:szCs w:val="22"/>
        </w:rPr>
      </w:pPr>
      <w:r w:rsidRPr="00B86137">
        <w:rPr>
          <w:rFonts w:ascii="Proxima Nova Rg" w:hAnsi="Proxima Nova Rg"/>
          <w:color w:val="auto"/>
          <w:sz w:val="22"/>
          <w:szCs w:val="22"/>
        </w:rPr>
        <w:t xml:space="preserve">“The Committee ... notes with concern the persistence of corporal punishment or psychological pressure in educational institutions.... </w:t>
      </w:r>
    </w:p>
    <w:p w14:paraId="2F607FA5" w14:textId="77777777" w:rsidR="004F7A66" w:rsidRPr="00B86137" w:rsidRDefault="004F7A66" w:rsidP="004F7A66">
      <w:pPr>
        <w:pStyle w:val="Default"/>
        <w:spacing w:after="120"/>
        <w:rPr>
          <w:rFonts w:ascii="Proxima Nova Rg" w:hAnsi="Proxima Nova Rg"/>
          <w:color w:val="auto"/>
          <w:sz w:val="22"/>
          <w:szCs w:val="22"/>
        </w:rPr>
      </w:pPr>
      <w:r w:rsidRPr="00B86137">
        <w:rPr>
          <w:rFonts w:ascii="Proxima Nova Rg" w:hAnsi="Proxima Nova Rg"/>
          <w:color w:val="auto"/>
          <w:sz w:val="22"/>
          <w:szCs w:val="22"/>
        </w:rPr>
        <w:t>“</w:t>
      </w:r>
      <w:r w:rsidRPr="00B86137">
        <w:rPr>
          <w:rFonts w:ascii="Proxima Nova Rg" w:hAnsi="Proxima Nova Rg"/>
          <w:bCs/>
          <w:color w:val="auto"/>
          <w:sz w:val="22"/>
          <w:szCs w:val="22"/>
        </w:rPr>
        <w:t>In light of article 28 and other relevant provisions of the Convention, and taking into account its general comment 1 (2001) on the aims of education the Committee recommends that the State party: ...</w:t>
      </w:r>
    </w:p>
    <w:p w14:paraId="240DA21A" w14:textId="77777777" w:rsidR="004F7A66" w:rsidRPr="00B86137" w:rsidRDefault="004F7A66" w:rsidP="004F7A66">
      <w:pPr>
        <w:pStyle w:val="Default"/>
        <w:spacing w:after="120"/>
        <w:rPr>
          <w:rFonts w:ascii="Proxima Nova Rg" w:hAnsi="Proxima Nova Rg"/>
          <w:bCs/>
          <w:color w:val="auto"/>
          <w:sz w:val="22"/>
          <w:szCs w:val="22"/>
        </w:rPr>
      </w:pPr>
      <w:r w:rsidRPr="00B86137">
        <w:rPr>
          <w:rFonts w:ascii="Proxima Nova Rg" w:hAnsi="Proxima Nova Rg"/>
          <w:bCs/>
          <w:color w:val="auto"/>
          <w:sz w:val="22"/>
          <w:szCs w:val="22"/>
        </w:rPr>
        <w:t>f) strengthen the understanding of children’s rights among professionals working with children, parents, children and the general public promoting educational methods that encourage positive, non-violent forms of discipline, foster positive attitudes towards children of professional working with them, especially teachers, and raise awareness against emotional violence....”</w:t>
      </w:r>
    </w:p>
    <w:p w14:paraId="3A108C06" w14:textId="77777777" w:rsidR="004F7A66" w:rsidRPr="007D2D5E" w:rsidRDefault="004F7A66" w:rsidP="004F7A66">
      <w:pPr>
        <w:pStyle w:val="Default"/>
        <w:spacing w:after="120"/>
        <w:rPr>
          <w:rFonts w:ascii="Proxima Nova Rg" w:hAnsi="Proxima Nova Rg"/>
          <w:color w:val="ECA145"/>
          <w:sz w:val="22"/>
          <w:szCs w:val="22"/>
        </w:rPr>
      </w:pPr>
    </w:p>
    <w:p w14:paraId="27D88E15" w14:textId="77777777" w:rsidR="004F7A66" w:rsidRPr="007D2D5E" w:rsidRDefault="004F7A66" w:rsidP="004F7A66">
      <w:pPr>
        <w:pStyle w:val="SingleTxtG"/>
        <w:spacing w:line="240" w:lineRule="auto"/>
        <w:ind w:left="0" w:right="0"/>
        <w:jc w:val="left"/>
        <w:rPr>
          <w:rFonts w:ascii="Proxima Nova Rg" w:hAnsi="Proxima Nova Rg" w:cstheme="minorHAnsi"/>
          <w:bCs/>
          <w:i/>
          <w:color w:val="ECA145"/>
          <w:sz w:val="22"/>
          <w:szCs w:val="22"/>
          <w:lang w:val="en-CA"/>
        </w:rPr>
      </w:pPr>
      <w:r w:rsidRPr="007D2D5E">
        <w:rPr>
          <w:rFonts w:ascii="Proxima Nova Rg" w:hAnsi="Proxima Nova Rg" w:cstheme="minorHAnsi"/>
          <w:bCs/>
          <w:i/>
          <w:color w:val="ECA145"/>
          <w:sz w:val="22"/>
          <w:szCs w:val="22"/>
          <w:lang w:val="en-CA"/>
        </w:rPr>
        <w:t>Committee on the Rights of the Child</w:t>
      </w:r>
    </w:p>
    <w:p w14:paraId="39CF958B"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(21 September 2005, CRC/C/15/Add.263, Concluding observations on second report, paras. 29 and 30)</w:t>
      </w:r>
    </w:p>
    <w:p w14:paraId="6BA8CE22"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“The Committee is concerned that corporal punishment of children remains socially acceptable in Mongolia and it is still practised in families and also in places where it has been formally prohibited, such as schools and other institutions. It further notes with concern that Mongolian legislation does not expressly prohibit corporal punishment in the family.</w:t>
      </w:r>
    </w:p>
    <w:p w14:paraId="45F8E9FC"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“The Committee urges the State party to prevent and combat the practice of corporal punishment of children in the family, in schools and other institutions and to explicitly prohibit by law corporal punishment in the family. The Committee recommends that the State party introduce public education and awareness-raising campaigns with the involvement of children on alternative non-violent forms of discipline in order to change public attitudes about corporal punishment and to strengthen its cooperation with the non-governmental institutions in this respect.”</w:t>
      </w:r>
    </w:p>
    <w:p w14:paraId="10C03AF0" w14:textId="77777777" w:rsidR="001C0CB6" w:rsidRPr="007D2D5E"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5E08DF11" w:rsidR="003A1B48" w:rsidRPr="007D2D5E" w:rsidRDefault="003A1B48" w:rsidP="003A1B48">
      <w:pPr>
        <w:pStyle w:val="Heading3"/>
        <w:spacing w:before="0" w:after="120"/>
        <w:rPr>
          <w:rFonts w:ascii="Proxima Nova Rg" w:hAnsi="Proxima Nova Rg" w:cstheme="minorHAnsi"/>
          <w:i/>
          <w:color w:val="ECA145"/>
          <w:sz w:val="22"/>
          <w:szCs w:val="22"/>
        </w:rPr>
      </w:pPr>
      <w:r w:rsidRPr="007D2D5E">
        <w:rPr>
          <w:rFonts w:ascii="Proxima Nova Rg" w:hAnsi="Proxima Nova Rg" w:cstheme="minorHAnsi"/>
          <w:i/>
          <w:color w:val="ECA145"/>
          <w:sz w:val="22"/>
          <w:szCs w:val="22"/>
        </w:rPr>
        <w:t>Committee Against Torture</w:t>
      </w:r>
    </w:p>
    <w:p w14:paraId="2973DC6F" w14:textId="77777777" w:rsidR="004F7A66" w:rsidRPr="00B86137" w:rsidRDefault="004F7A66" w:rsidP="004F7A66">
      <w:pPr>
        <w:spacing w:after="120"/>
        <w:rPr>
          <w:rFonts w:ascii="Proxima Nova Rg" w:eastAsiaTheme="minorHAnsi" w:hAnsi="Proxima Nova Rg"/>
          <w:bCs/>
          <w:sz w:val="22"/>
          <w:szCs w:val="22"/>
        </w:rPr>
      </w:pPr>
      <w:r w:rsidRPr="00B86137">
        <w:rPr>
          <w:rFonts w:ascii="Proxima Nova Rg" w:eastAsiaTheme="minorHAnsi" w:hAnsi="Proxima Nova Rg"/>
          <w:bCs/>
          <w:sz w:val="22"/>
          <w:szCs w:val="22"/>
        </w:rPr>
        <w:t>(5 September 2016, CAT/C/MNG/CO/2, Concluding observations on second report, paras. 25 and 26)</w:t>
      </w:r>
    </w:p>
    <w:p w14:paraId="5CDC62C4" w14:textId="77777777" w:rsidR="004F7A66" w:rsidRPr="00B86137" w:rsidRDefault="004F7A66" w:rsidP="004F7A66">
      <w:pPr>
        <w:spacing w:after="120"/>
        <w:rPr>
          <w:rFonts w:ascii="Proxima Nova Rg" w:eastAsiaTheme="minorHAnsi" w:hAnsi="Proxima Nova Rg"/>
          <w:bCs/>
          <w:sz w:val="22"/>
          <w:szCs w:val="22"/>
        </w:rPr>
      </w:pPr>
      <w:r w:rsidRPr="00B86137">
        <w:rPr>
          <w:rFonts w:ascii="Proxima Nova Rg" w:eastAsiaTheme="minorHAnsi" w:hAnsi="Proxima Nova Rg"/>
          <w:bCs/>
          <w:sz w:val="22"/>
          <w:szCs w:val="22"/>
        </w:rPr>
        <w:t xml:space="preserve">“While welcoming the enactment of the Law on the Rights of Children and the Law on Child Protection, which make the corporal punishment of children in all settings a criminal offence, the Committee is concerned at information that some 42 per cent of children have been subjected to physical or psychological punishment in home settings (art. 16). </w:t>
      </w:r>
    </w:p>
    <w:p w14:paraId="0DC5EE3F" w14:textId="77777777" w:rsidR="004F7A66" w:rsidRPr="00B86137" w:rsidRDefault="004F7A66" w:rsidP="004F7A66">
      <w:pPr>
        <w:spacing w:after="120"/>
        <w:rPr>
          <w:rFonts w:ascii="Proxima Nova Rg" w:eastAsiaTheme="minorHAnsi" w:hAnsi="Proxima Nova Rg"/>
          <w:bCs/>
          <w:sz w:val="22"/>
          <w:szCs w:val="22"/>
        </w:rPr>
      </w:pPr>
      <w:r w:rsidRPr="00B86137">
        <w:rPr>
          <w:rFonts w:ascii="Proxima Nova Rg" w:eastAsiaTheme="minorHAnsi" w:hAnsi="Proxima Nova Rg"/>
          <w:bCs/>
          <w:sz w:val="22"/>
          <w:szCs w:val="22"/>
        </w:rPr>
        <w:t xml:space="preserve">“The State party should: </w:t>
      </w:r>
    </w:p>
    <w:p w14:paraId="7D518FB8" w14:textId="77777777" w:rsidR="004F7A66" w:rsidRPr="00B86137" w:rsidRDefault="004F7A66" w:rsidP="004F7A66">
      <w:pPr>
        <w:spacing w:after="120"/>
        <w:rPr>
          <w:rFonts w:ascii="Proxima Nova Rg" w:eastAsiaTheme="minorHAnsi" w:hAnsi="Proxima Nova Rg"/>
          <w:bCs/>
          <w:sz w:val="22"/>
          <w:szCs w:val="22"/>
        </w:rPr>
      </w:pPr>
      <w:r w:rsidRPr="00B86137">
        <w:rPr>
          <w:rFonts w:ascii="Proxima Nova Rg" w:eastAsiaTheme="minorHAnsi" w:hAnsi="Proxima Nova Rg"/>
          <w:bCs/>
          <w:sz w:val="22"/>
          <w:szCs w:val="22"/>
        </w:rPr>
        <w:t xml:space="preserve">(a) Take all the necessary steps to ensure the full implementation and enforcement of the prohibition of corporal punishment in all settings; </w:t>
      </w:r>
    </w:p>
    <w:p w14:paraId="3D0385D2" w14:textId="77777777" w:rsidR="004F7A66" w:rsidRPr="00B86137" w:rsidRDefault="004F7A66" w:rsidP="004F7A66">
      <w:pPr>
        <w:spacing w:after="120"/>
        <w:rPr>
          <w:rFonts w:ascii="Proxima Nova Rg" w:eastAsiaTheme="minorHAnsi" w:hAnsi="Proxima Nova Rg"/>
          <w:bCs/>
          <w:sz w:val="22"/>
          <w:szCs w:val="22"/>
        </w:rPr>
      </w:pPr>
      <w:r w:rsidRPr="00B86137">
        <w:rPr>
          <w:rFonts w:ascii="Proxima Nova Rg" w:eastAsiaTheme="minorHAnsi" w:hAnsi="Proxima Nova Rg"/>
          <w:bCs/>
          <w:sz w:val="22"/>
          <w:szCs w:val="22"/>
        </w:rPr>
        <w:t xml:space="preserve">(b) Conduct awareness-raising campaigns for professionals and the general public in order to raise awareness about the harmful effects of corporal punishment and promote positive, non-violent disciplinary methods in education and in bringing up and caring for children; </w:t>
      </w:r>
    </w:p>
    <w:p w14:paraId="4B31AC6B" w14:textId="77777777" w:rsidR="004F7A66" w:rsidRPr="00B86137" w:rsidRDefault="004F7A66" w:rsidP="004F7A66">
      <w:pPr>
        <w:spacing w:after="120"/>
        <w:rPr>
          <w:rFonts w:ascii="Proxima Nova Rg" w:eastAsiaTheme="minorHAnsi" w:hAnsi="Proxima Nova Rg"/>
          <w:bCs/>
          <w:sz w:val="22"/>
          <w:szCs w:val="22"/>
        </w:rPr>
      </w:pPr>
      <w:r w:rsidRPr="00B86137">
        <w:rPr>
          <w:rFonts w:ascii="Proxima Nova Rg" w:eastAsiaTheme="minorHAnsi" w:hAnsi="Proxima Nova Rg"/>
          <w:bCs/>
          <w:sz w:val="22"/>
          <w:szCs w:val="22"/>
        </w:rPr>
        <w:t>(c) Investigate, prosecute and sanction all reported cases of corporal punishment.”</w:t>
      </w:r>
    </w:p>
    <w:p w14:paraId="4BB06AA0" w14:textId="77777777" w:rsidR="004F7A66" w:rsidRPr="00B86137" w:rsidRDefault="004F7A66" w:rsidP="004F7A66">
      <w:pPr>
        <w:spacing w:after="120"/>
        <w:rPr>
          <w:rFonts w:ascii="Proxima Nova Rg" w:hAnsi="Proxima Nova Rg"/>
          <w:sz w:val="22"/>
          <w:szCs w:val="22"/>
        </w:rPr>
      </w:pPr>
    </w:p>
    <w:p w14:paraId="49F7493A" w14:textId="77777777" w:rsidR="004F7A66" w:rsidRPr="007D2D5E" w:rsidRDefault="004F7A66" w:rsidP="004F7A66">
      <w:pPr>
        <w:pStyle w:val="SingleTxtG"/>
        <w:spacing w:line="240" w:lineRule="auto"/>
        <w:ind w:left="0" w:right="0"/>
        <w:jc w:val="left"/>
        <w:rPr>
          <w:rFonts w:ascii="Proxima Nova Rg" w:hAnsi="Proxima Nova Rg" w:cstheme="minorHAnsi"/>
          <w:bCs/>
          <w:i/>
          <w:color w:val="ECA145"/>
          <w:sz w:val="22"/>
          <w:szCs w:val="22"/>
          <w:lang w:val="en-CA"/>
        </w:rPr>
      </w:pPr>
      <w:r w:rsidRPr="007D2D5E">
        <w:rPr>
          <w:rFonts w:ascii="Proxima Nova Rg" w:hAnsi="Proxima Nova Rg" w:cstheme="minorHAnsi"/>
          <w:bCs/>
          <w:i/>
          <w:color w:val="ECA145"/>
          <w:sz w:val="22"/>
          <w:szCs w:val="22"/>
          <w:lang w:val="en-CA"/>
        </w:rPr>
        <w:t>Committee Against Torture</w:t>
      </w:r>
    </w:p>
    <w:p w14:paraId="2EC10C64"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(20 January 2011,</w:t>
      </w:r>
      <w:r w:rsidRPr="00B86137">
        <w:rPr>
          <w:rFonts w:ascii="Proxima Nova Rg" w:eastAsiaTheme="minorHAnsi" w:hAnsi="Proxima Nova Rg"/>
          <w:bCs/>
          <w:sz w:val="22"/>
          <w:szCs w:val="22"/>
        </w:rPr>
        <w:t xml:space="preserve"> CAT/C/MNG/CO/1, Concluding observations on initial report, para. 23)</w:t>
      </w:r>
    </w:p>
    <w:p w14:paraId="3F051565" w14:textId="77777777" w:rsidR="004F7A66" w:rsidRPr="00B86137" w:rsidRDefault="004F7A66" w:rsidP="004F7A66">
      <w:pPr>
        <w:spacing w:after="120"/>
        <w:rPr>
          <w:rFonts w:ascii="Proxima Nova Rg" w:eastAsiaTheme="minorHAnsi" w:hAnsi="Proxima Nova Rg"/>
          <w:sz w:val="22"/>
          <w:szCs w:val="22"/>
        </w:rPr>
      </w:pPr>
      <w:r w:rsidRPr="00B86137">
        <w:rPr>
          <w:rFonts w:ascii="Proxima Nova Rg" w:eastAsiaTheme="minorHAnsi" w:hAnsi="Proxima Nova Rg"/>
          <w:sz w:val="22"/>
          <w:szCs w:val="22"/>
        </w:rPr>
        <w:t>“The Committee is concerned at information about the high prevalence of corporal punishment of children in schools, children’s institutions and in the home, in particular in rural areas (art. 16).</w:t>
      </w:r>
    </w:p>
    <w:p w14:paraId="41129EF4" w14:textId="77777777" w:rsidR="004F7A66" w:rsidRPr="00B86137" w:rsidRDefault="004F7A66" w:rsidP="004F7A66">
      <w:pPr>
        <w:spacing w:after="120"/>
        <w:rPr>
          <w:rFonts w:ascii="Proxima Nova Rg" w:eastAsiaTheme="minorHAnsi" w:hAnsi="Proxima Nova Rg"/>
          <w:sz w:val="22"/>
          <w:szCs w:val="22"/>
        </w:rPr>
      </w:pPr>
      <w:r w:rsidRPr="00B86137">
        <w:rPr>
          <w:rFonts w:ascii="Proxima Nova Rg" w:eastAsiaTheme="minorHAnsi" w:hAnsi="Proxima Nova Rg"/>
          <w:sz w:val="22"/>
          <w:szCs w:val="22"/>
        </w:rPr>
        <w:t>The State party should take urgent measures to explicitly prohibit corporal punishment of children in all settings. The State party should also ensure, through appropriate public education and professional training, positive, participatory and non-violent forms of discipline.”</w:t>
      </w:r>
    </w:p>
    <w:p w14:paraId="0268D9A0" w14:textId="77777777" w:rsidR="004F7A66" w:rsidRPr="00B86137" w:rsidRDefault="004F7A66" w:rsidP="004F7A66">
      <w:pPr>
        <w:spacing w:after="120"/>
        <w:rPr>
          <w:rFonts w:ascii="Proxima Nova Rg" w:eastAsiaTheme="minorHAnsi" w:hAnsi="Proxima Nova Rg"/>
          <w:bCs/>
          <w:sz w:val="22"/>
          <w:szCs w:val="22"/>
        </w:rPr>
      </w:pPr>
    </w:p>
    <w:p w14:paraId="0B718095" w14:textId="77777777" w:rsidR="004F7A66" w:rsidRPr="007D2D5E" w:rsidRDefault="004F7A66" w:rsidP="004F7A66">
      <w:pPr>
        <w:pStyle w:val="Heading3"/>
        <w:spacing w:before="0" w:after="120"/>
        <w:rPr>
          <w:rFonts w:ascii="Proxima Nova Rg" w:hAnsi="Proxima Nova Rg" w:cstheme="minorHAnsi"/>
          <w:i/>
          <w:color w:val="ECA145"/>
          <w:sz w:val="22"/>
          <w:szCs w:val="22"/>
        </w:rPr>
      </w:pPr>
      <w:r w:rsidRPr="007D2D5E">
        <w:rPr>
          <w:rFonts w:ascii="Proxima Nova Rg" w:hAnsi="Proxima Nova Rg" w:cstheme="minorHAnsi"/>
          <w:i/>
          <w:color w:val="ECA145"/>
          <w:sz w:val="22"/>
          <w:szCs w:val="22"/>
        </w:rPr>
        <w:t>Human Rights Committee</w:t>
      </w:r>
    </w:p>
    <w:p w14:paraId="1C5E831D"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([July 2017], CCPR/C/MNG/CO/6, Concluding observations on sixth report, Advance unedited version, paras. 17 and 18)</w:t>
      </w:r>
    </w:p>
    <w:p w14:paraId="70D8B5BB"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“While welcoming the introduction of criminal punishment for domestic violence by the revised Law on Domestic Violence, the Committee is concerned about reports of violence against women and children, including domestic violence, that remain widespread in the State party. It is also concerned that despite legal prohibition of corporal punishment of children in all settings, corporal punishment continues to be used widely in the home and in schools. (arts. 2, 3, 6, 7, 24 and 26)</w:t>
      </w:r>
    </w:p>
    <w:p w14:paraId="44C0BF75"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 xml:space="preserve">“The State party should increase its efforts to prevent and eradicate domestic violence against women, including through implementation of the revised Law on Domestic Violence, and by ensuring that all allegations of domestic violence are reported and promptly, thoroughly and effectively investigated, </w:t>
      </w:r>
      <w:r w:rsidRPr="00B86137">
        <w:rPr>
          <w:rFonts w:ascii="Proxima Nova Rg" w:hAnsi="Proxima Nova Rg"/>
          <w:sz w:val="22"/>
          <w:szCs w:val="22"/>
        </w:rPr>
        <w:lastRenderedPageBreak/>
        <w:t>that the perpetrators are prosecuted and, if convicted, punished with commensurate sanctions and that the victims have access to effective remedies, full reparation and means of protection. The State party should also provide training to State officials, in particular law enforcement officials, judges and prosecutors, to ensure that they are able to respond promptly and effectively to cases of domestic violence. It should ensure effective implementation of prohibition of corporal punishment of children in all settings, including through public education and awareness-raising programmes.”</w:t>
      </w:r>
    </w:p>
    <w:p w14:paraId="317DB8C2" w14:textId="77777777" w:rsidR="004F7A66" w:rsidRPr="00B86137" w:rsidRDefault="004F7A66" w:rsidP="004F7A66">
      <w:pPr>
        <w:spacing w:after="120"/>
        <w:rPr>
          <w:rFonts w:ascii="Proxima Nova Rg" w:hAnsi="Proxima Nova Rg"/>
          <w:sz w:val="22"/>
          <w:szCs w:val="22"/>
        </w:rPr>
      </w:pPr>
    </w:p>
    <w:p w14:paraId="22B8F957" w14:textId="77777777" w:rsidR="004F7A66" w:rsidRPr="007D2D5E" w:rsidRDefault="004F7A66" w:rsidP="004F7A66">
      <w:pPr>
        <w:pStyle w:val="SingleTxtG"/>
        <w:spacing w:line="240" w:lineRule="auto"/>
        <w:ind w:left="0" w:right="0"/>
        <w:jc w:val="left"/>
        <w:rPr>
          <w:rFonts w:ascii="Proxima Nova Rg" w:hAnsi="Proxima Nova Rg" w:cstheme="minorHAnsi"/>
          <w:bCs/>
          <w:i/>
          <w:color w:val="ECA145"/>
          <w:sz w:val="22"/>
          <w:szCs w:val="22"/>
          <w:lang w:val="en-CA"/>
        </w:rPr>
      </w:pPr>
      <w:r w:rsidRPr="007D2D5E">
        <w:rPr>
          <w:rFonts w:ascii="Proxima Nova Rg" w:hAnsi="Proxima Nova Rg" w:cstheme="minorHAnsi"/>
          <w:bCs/>
          <w:i/>
          <w:color w:val="ECA145"/>
          <w:sz w:val="22"/>
          <w:szCs w:val="22"/>
          <w:lang w:val="en-CA"/>
        </w:rPr>
        <w:t xml:space="preserve">Human Rights Committee </w:t>
      </w:r>
    </w:p>
    <w:p w14:paraId="2D423441" w14:textId="77777777" w:rsidR="004F7A66" w:rsidRPr="00B86137" w:rsidRDefault="004F7A66" w:rsidP="004F7A66">
      <w:pPr>
        <w:spacing w:after="120"/>
        <w:rPr>
          <w:rFonts w:ascii="Proxima Nova Rg" w:hAnsi="Proxima Nova Rg"/>
          <w:sz w:val="22"/>
          <w:szCs w:val="22"/>
        </w:rPr>
      </w:pPr>
      <w:r w:rsidRPr="00B86137">
        <w:rPr>
          <w:rFonts w:ascii="Proxima Nova Rg" w:hAnsi="Proxima Nova Rg"/>
          <w:sz w:val="22"/>
          <w:szCs w:val="22"/>
        </w:rPr>
        <w:t>(2 May 2011, CCPR/C/MNG/CO/5, Concluding observations on fifth report, para. 19)</w:t>
      </w:r>
    </w:p>
    <w:p w14:paraId="5FDB7D8C" w14:textId="77777777" w:rsidR="004F7A66" w:rsidRPr="00B86137" w:rsidRDefault="004F7A66" w:rsidP="004F7A66">
      <w:pPr>
        <w:autoSpaceDE w:val="0"/>
        <w:autoSpaceDN w:val="0"/>
        <w:adjustRightInd w:val="0"/>
        <w:spacing w:after="120"/>
        <w:rPr>
          <w:rFonts w:ascii="Proxima Nova Rg" w:eastAsiaTheme="minorHAnsi" w:hAnsi="Proxima Nova Rg"/>
          <w:sz w:val="22"/>
          <w:szCs w:val="22"/>
        </w:rPr>
      </w:pPr>
      <w:r w:rsidRPr="00B86137">
        <w:rPr>
          <w:rFonts w:ascii="Proxima Nova Rg" w:eastAsiaTheme="minorHAnsi" w:hAnsi="Proxima Nova Rg"/>
          <w:sz w:val="22"/>
          <w:szCs w:val="22"/>
        </w:rPr>
        <w:t xml:space="preserve">“While taking note of the prohibition of corporal punishment under the Education Law, the Committee is concerned about the continual practice of corporal punishment in all settings (art. 7 of the Covenant). </w:t>
      </w:r>
    </w:p>
    <w:p w14:paraId="026C5F32" w14:textId="77777777" w:rsidR="004F7A66" w:rsidRPr="00B86137" w:rsidRDefault="004F7A66" w:rsidP="004F7A66">
      <w:pPr>
        <w:spacing w:after="120"/>
        <w:rPr>
          <w:rFonts w:ascii="Proxima Nova Rg" w:eastAsiaTheme="minorHAnsi" w:hAnsi="Proxima Nova Rg"/>
          <w:bCs/>
          <w:sz w:val="22"/>
          <w:szCs w:val="22"/>
        </w:rPr>
      </w:pPr>
      <w:r w:rsidRPr="00B86137">
        <w:rPr>
          <w:rFonts w:ascii="Proxima Nova Rg" w:eastAsiaTheme="minorHAnsi" w:hAnsi="Proxima Nova Rg"/>
          <w:bCs/>
          <w:sz w:val="22"/>
          <w:szCs w:val="22"/>
        </w:rPr>
        <w:t>The State party should take practical steps to put an end to corporal punishment in all settings. It should encourage non-violent forms of discipline as alternatives to corporal punishment, and should conduct public information campaigns to raise awareness about its harmful effects.”</w:t>
      </w:r>
    </w:p>
    <w:p w14:paraId="33204B07" w14:textId="77777777" w:rsidR="001C0CB6" w:rsidRPr="00B212C0"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B212C0" w:rsidRDefault="00C77C73" w:rsidP="00C77C73">
      <w:pPr>
        <w:pStyle w:val="Heading2"/>
        <w:spacing w:after="120"/>
        <w:rPr>
          <w:rFonts w:ascii="Proxima Nova Rg" w:hAnsi="Proxima Nova Rg" w:cstheme="minorHAnsi"/>
          <w:sz w:val="28"/>
          <w:szCs w:val="28"/>
        </w:rPr>
      </w:pPr>
      <w:bookmarkStart w:id="2" w:name="_Toc197483586"/>
      <w:r w:rsidRPr="00B212C0">
        <w:rPr>
          <w:rFonts w:ascii="Proxima Nova Rg" w:hAnsi="Proxima Nova Rg" w:cstheme="minorHAnsi"/>
          <w:sz w:val="28"/>
          <w:szCs w:val="28"/>
        </w:rPr>
        <w:t>Prevalence/attitudinal research</w:t>
      </w:r>
      <w:bookmarkEnd w:id="2"/>
      <w:r w:rsidRPr="00B212C0">
        <w:rPr>
          <w:rFonts w:ascii="Proxima Nova Rg" w:hAnsi="Proxima Nova Rg" w:cstheme="minorHAnsi"/>
          <w:sz w:val="28"/>
          <w:szCs w:val="28"/>
        </w:rPr>
        <w:t xml:space="preserve"> in the last ten years</w:t>
      </w:r>
    </w:p>
    <w:p w14:paraId="703CACAD" w14:textId="26366BEA" w:rsidR="00332A3B" w:rsidRDefault="005103BE" w:rsidP="004F7A66">
      <w:pPr>
        <w:spacing w:after="60"/>
        <w:rPr>
          <w:rFonts w:ascii="Proxima Nova Rg" w:hAnsi="Proxima Nova Rg"/>
          <w:sz w:val="22"/>
          <w:szCs w:val="22"/>
        </w:rPr>
      </w:pPr>
      <w:r>
        <w:rPr>
          <w:rFonts w:ascii="Proxima Nova Rg" w:hAnsi="Proxima Nova Rg"/>
          <w:sz w:val="22"/>
          <w:szCs w:val="22"/>
        </w:rPr>
        <w:t>A survey conducted in 2018, involving 15,168 children between the age of 1-14 years</w:t>
      </w:r>
      <w:r w:rsidR="00006F81">
        <w:rPr>
          <w:rFonts w:ascii="Proxima Nova Rg" w:hAnsi="Proxima Nova Rg"/>
          <w:sz w:val="22"/>
          <w:szCs w:val="22"/>
        </w:rPr>
        <w:t xml:space="preserve"> </w:t>
      </w:r>
      <w:r>
        <w:rPr>
          <w:rFonts w:ascii="Proxima Nova Rg" w:hAnsi="Proxima Nova Rg"/>
          <w:sz w:val="22"/>
          <w:szCs w:val="22"/>
        </w:rPr>
        <w:t xml:space="preserve">found that </w:t>
      </w:r>
      <w:r w:rsidR="004D5583">
        <w:rPr>
          <w:rFonts w:ascii="Proxima Nova Rg" w:hAnsi="Proxima Nova Rg"/>
          <w:sz w:val="22"/>
          <w:szCs w:val="22"/>
        </w:rPr>
        <w:t xml:space="preserve">in the past month </w:t>
      </w:r>
      <w:r>
        <w:rPr>
          <w:rFonts w:ascii="Proxima Nova Rg" w:hAnsi="Proxima Nova Rg"/>
          <w:sz w:val="22"/>
          <w:szCs w:val="22"/>
        </w:rPr>
        <w:t xml:space="preserve">49.1% of the children experienced any violent discipline method, 5.2% experienced severe </w:t>
      </w:r>
      <w:r w:rsidR="00A04702">
        <w:rPr>
          <w:rFonts w:ascii="Proxima Nova Rg" w:hAnsi="Proxima Nova Rg"/>
          <w:sz w:val="22"/>
          <w:szCs w:val="22"/>
        </w:rPr>
        <w:t xml:space="preserve">physical punishment, 40.4% experienced psychological aggression, </w:t>
      </w:r>
      <w:r w:rsidR="004D5583">
        <w:rPr>
          <w:rFonts w:ascii="Proxima Nova Rg" w:hAnsi="Proxima Nova Rg"/>
          <w:sz w:val="22"/>
          <w:szCs w:val="22"/>
        </w:rPr>
        <w:t xml:space="preserve">and </w:t>
      </w:r>
      <w:r w:rsidR="00A04702">
        <w:rPr>
          <w:rFonts w:ascii="Proxima Nova Rg" w:hAnsi="Proxima Nova Rg"/>
          <w:sz w:val="22"/>
          <w:szCs w:val="22"/>
        </w:rPr>
        <w:t xml:space="preserve">39% experienced only non-violent discipline. </w:t>
      </w:r>
      <w:r w:rsidR="004353CF">
        <w:rPr>
          <w:rFonts w:ascii="Proxima Nova Rg" w:hAnsi="Proxima Nova Rg"/>
          <w:sz w:val="22"/>
          <w:szCs w:val="22"/>
        </w:rPr>
        <w:t>Amongst the</w:t>
      </w:r>
      <w:r w:rsidR="004D1B70">
        <w:rPr>
          <w:rFonts w:ascii="Proxima Nova Rg" w:hAnsi="Proxima Nova Rg"/>
          <w:sz w:val="22"/>
          <w:szCs w:val="22"/>
        </w:rPr>
        <w:t xml:space="preserve"> 7,5</w:t>
      </w:r>
      <w:r w:rsidR="00506F8E">
        <w:rPr>
          <w:rFonts w:ascii="Proxima Nova Rg" w:hAnsi="Proxima Nova Rg"/>
          <w:sz w:val="22"/>
          <w:szCs w:val="22"/>
        </w:rPr>
        <w:t xml:space="preserve">61 mothers/caretakers </w:t>
      </w:r>
      <w:r w:rsidR="004353CF">
        <w:rPr>
          <w:rFonts w:ascii="Proxima Nova Rg" w:hAnsi="Proxima Nova Rg"/>
          <w:sz w:val="22"/>
          <w:szCs w:val="22"/>
        </w:rPr>
        <w:t xml:space="preserve">who </w:t>
      </w:r>
      <w:r w:rsidR="00506F8E">
        <w:rPr>
          <w:rFonts w:ascii="Proxima Nova Rg" w:hAnsi="Proxima Nova Rg"/>
          <w:sz w:val="22"/>
          <w:szCs w:val="22"/>
        </w:rPr>
        <w:t>responded to a child discipline module</w:t>
      </w:r>
      <w:r w:rsidR="004353CF">
        <w:rPr>
          <w:rFonts w:ascii="Proxima Nova Rg" w:hAnsi="Proxima Nova Rg"/>
          <w:sz w:val="22"/>
          <w:szCs w:val="22"/>
        </w:rPr>
        <w:t xml:space="preserve">, </w:t>
      </w:r>
      <w:r w:rsidR="00506F8E">
        <w:rPr>
          <w:rFonts w:ascii="Proxima Nova Rg" w:hAnsi="Proxima Nova Rg"/>
          <w:sz w:val="22"/>
          <w:szCs w:val="22"/>
        </w:rPr>
        <w:t>8.8</w:t>
      </w:r>
      <w:r w:rsidR="00031A9F">
        <w:rPr>
          <w:rFonts w:ascii="Proxima Nova Rg" w:hAnsi="Proxima Nova Rg"/>
          <w:sz w:val="22"/>
          <w:szCs w:val="22"/>
        </w:rPr>
        <w:t>% of the</w:t>
      </w:r>
      <w:r w:rsidR="004353CF">
        <w:rPr>
          <w:rFonts w:ascii="Proxima Nova Rg" w:hAnsi="Proxima Nova Rg"/>
          <w:sz w:val="22"/>
          <w:szCs w:val="22"/>
        </w:rPr>
        <w:t>m</w:t>
      </w:r>
      <w:r w:rsidR="00031A9F">
        <w:rPr>
          <w:rFonts w:ascii="Proxima Nova Rg" w:hAnsi="Proxima Nova Rg"/>
          <w:sz w:val="22"/>
          <w:szCs w:val="22"/>
        </w:rPr>
        <w:t xml:space="preserve"> believed that a child needs </w:t>
      </w:r>
      <w:r w:rsidR="004353CF">
        <w:rPr>
          <w:rFonts w:ascii="Proxima Nova Rg" w:hAnsi="Proxima Nova Rg"/>
          <w:sz w:val="22"/>
          <w:szCs w:val="22"/>
        </w:rPr>
        <w:t>t</w:t>
      </w:r>
      <w:r w:rsidR="00031A9F">
        <w:rPr>
          <w:rFonts w:ascii="Proxima Nova Rg" w:hAnsi="Proxima Nova Rg"/>
          <w:sz w:val="22"/>
          <w:szCs w:val="22"/>
        </w:rPr>
        <w:t xml:space="preserve">o be physically punished. </w:t>
      </w:r>
      <w:r w:rsidR="00506F8E">
        <w:rPr>
          <w:rFonts w:ascii="Proxima Nova Rg" w:hAnsi="Proxima Nova Rg"/>
          <w:sz w:val="22"/>
          <w:szCs w:val="22"/>
        </w:rPr>
        <w:t xml:space="preserve"> </w:t>
      </w:r>
    </w:p>
    <w:p w14:paraId="7CB83C69" w14:textId="1ACB325D" w:rsidR="00332A3B" w:rsidRPr="0016345B" w:rsidRDefault="00332A3B" w:rsidP="0016345B">
      <w:pPr>
        <w:spacing w:after="60"/>
        <w:ind w:left="720"/>
        <w:jc w:val="right"/>
        <w:rPr>
          <w:rFonts w:ascii="Proxima Nova Rg" w:hAnsi="Proxima Nova Rg"/>
          <w:sz w:val="20"/>
          <w:szCs w:val="20"/>
        </w:rPr>
      </w:pPr>
      <w:r w:rsidRPr="0016345B">
        <w:rPr>
          <w:rFonts w:ascii="Proxima Nova Rg" w:hAnsi="Proxima Nova Rg"/>
          <w:sz w:val="20"/>
          <w:szCs w:val="20"/>
        </w:rPr>
        <w:t>(NSO</w:t>
      </w:r>
      <w:r w:rsidR="004353CF">
        <w:rPr>
          <w:rFonts w:ascii="Proxima Nova Rg" w:hAnsi="Proxima Nova Rg"/>
          <w:sz w:val="20"/>
          <w:szCs w:val="20"/>
        </w:rPr>
        <w:t xml:space="preserve"> (</w:t>
      </w:r>
      <w:r w:rsidRPr="0016345B">
        <w:rPr>
          <w:rFonts w:ascii="Proxima Nova Rg" w:hAnsi="Proxima Nova Rg"/>
          <w:sz w:val="20"/>
          <w:szCs w:val="20"/>
        </w:rPr>
        <w:t>2019</w:t>
      </w:r>
      <w:r w:rsidR="004353CF">
        <w:rPr>
          <w:rFonts w:ascii="Proxima Nova Rg" w:hAnsi="Proxima Nova Rg"/>
          <w:sz w:val="20"/>
          <w:szCs w:val="20"/>
        </w:rPr>
        <w:t>)</w:t>
      </w:r>
      <w:r w:rsidRPr="0016345B">
        <w:rPr>
          <w:rFonts w:ascii="Proxima Nova Rg" w:hAnsi="Proxima Nova Rg"/>
          <w:sz w:val="20"/>
          <w:szCs w:val="20"/>
        </w:rPr>
        <w:t xml:space="preserve"> </w:t>
      </w:r>
      <w:r w:rsidRPr="0016345B">
        <w:rPr>
          <w:rFonts w:ascii="Proxima Nova Rg" w:hAnsi="Proxima Nova Rg"/>
          <w:i/>
          <w:iCs/>
          <w:sz w:val="20"/>
          <w:szCs w:val="20"/>
        </w:rPr>
        <w:t>Social Indicator Sample Survey-2018, Survey Findings Report</w:t>
      </w:r>
      <w:r w:rsidR="004353CF">
        <w:rPr>
          <w:rFonts w:ascii="Proxima Nova Rg" w:hAnsi="Proxima Nova Rg"/>
          <w:sz w:val="20"/>
          <w:szCs w:val="20"/>
        </w:rPr>
        <w:t xml:space="preserve">, </w:t>
      </w:r>
      <w:r w:rsidRPr="0016345B">
        <w:rPr>
          <w:rFonts w:ascii="Proxima Nova Rg" w:hAnsi="Proxima Nova Rg"/>
          <w:sz w:val="20"/>
          <w:szCs w:val="20"/>
        </w:rPr>
        <w:t>Ulaanbaatar, Mongolia: National Statistical Office of Mongolia)</w:t>
      </w:r>
    </w:p>
    <w:p w14:paraId="524C45F8" w14:textId="77777777" w:rsidR="004353CF" w:rsidRDefault="004353CF" w:rsidP="004F7A66">
      <w:pPr>
        <w:spacing w:after="60"/>
        <w:rPr>
          <w:rFonts w:ascii="Proxima Nova Rg" w:hAnsi="Proxima Nova Rg"/>
          <w:sz w:val="22"/>
          <w:szCs w:val="22"/>
        </w:rPr>
      </w:pPr>
    </w:p>
    <w:p w14:paraId="46F8DE36" w14:textId="65B7ABF2" w:rsidR="004F7A66" w:rsidRPr="00B86137" w:rsidRDefault="004F7A66" w:rsidP="004F7A66">
      <w:pPr>
        <w:spacing w:after="60"/>
        <w:rPr>
          <w:rFonts w:ascii="Proxima Nova Rg" w:hAnsi="Proxima Nova Rg"/>
          <w:sz w:val="22"/>
          <w:szCs w:val="22"/>
        </w:rPr>
      </w:pPr>
      <w:r w:rsidRPr="00B86137">
        <w:rPr>
          <w:rFonts w:ascii="Proxima Nova Rg" w:hAnsi="Proxima Nova Rg"/>
          <w:sz w:val="22"/>
          <w:szCs w:val="22"/>
        </w:rPr>
        <w:t xml:space="preserve">In 2016, the Government reported to the Committee on the Rights of the Child the number of incidents recorded by police of corporal punishment of children in schools, kindergartens and other institutions that provide care for children: the police </w:t>
      </w:r>
      <w:r w:rsidRPr="00B86137">
        <w:rPr>
          <w:rFonts w:ascii="Proxima Nova Rg" w:hAnsi="Proxima Nova Rg"/>
          <w:sz w:val="22"/>
          <w:szCs w:val="22"/>
        </w:rPr>
        <w:t>recorded 275 incidents of corporal punishment in 2011, 291 incidents in 2012, and 279 in 2013.</w:t>
      </w:r>
    </w:p>
    <w:p w14:paraId="547195A8" w14:textId="77777777" w:rsidR="004F7A66" w:rsidRPr="00B212C0" w:rsidRDefault="004F7A66" w:rsidP="004F7A66">
      <w:pPr>
        <w:spacing w:after="240"/>
        <w:jc w:val="right"/>
        <w:rPr>
          <w:rFonts w:ascii="Proxima Nova Rg" w:hAnsi="Proxima Nova Rg"/>
          <w:sz w:val="20"/>
          <w:szCs w:val="20"/>
        </w:rPr>
      </w:pPr>
      <w:r w:rsidRPr="00B212C0">
        <w:rPr>
          <w:rFonts w:ascii="Proxima Nova Rg" w:hAnsi="Proxima Nova Rg"/>
          <w:sz w:val="20"/>
          <w:szCs w:val="20"/>
        </w:rPr>
        <w:t xml:space="preserve">(Committee on the Rights of the Child, </w:t>
      </w:r>
      <w:r w:rsidRPr="00B212C0">
        <w:rPr>
          <w:rFonts w:ascii="Proxima Nova Rg" w:hAnsi="Proxima Nova Rg"/>
          <w:i/>
          <w:sz w:val="20"/>
          <w:szCs w:val="20"/>
        </w:rPr>
        <w:t>Fifth periodic reports of States parties due in 2014: Mongolia</w:t>
      </w:r>
      <w:r w:rsidRPr="00B212C0">
        <w:rPr>
          <w:rFonts w:ascii="Proxima Nova Rg" w:hAnsi="Proxima Nova Rg"/>
          <w:sz w:val="20"/>
          <w:szCs w:val="20"/>
        </w:rPr>
        <w:t>, CRC/C/MNG/5, 7 September 2016, at para. 82)</w:t>
      </w:r>
    </w:p>
    <w:p w14:paraId="24873848" w14:textId="77777777" w:rsidR="004F7A66" w:rsidRPr="00B86137" w:rsidRDefault="004F7A66" w:rsidP="004F7A66">
      <w:pPr>
        <w:spacing w:after="60"/>
        <w:rPr>
          <w:rFonts w:ascii="Proxima Nova Rg" w:hAnsi="Proxima Nova Rg"/>
          <w:b/>
          <w:sz w:val="22"/>
          <w:szCs w:val="22"/>
        </w:rPr>
      </w:pPr>
      <w:r w:rsidRPr="00B86137">
        <w:rPr>
          <w:rFonts w:ascii="Proxima Nova Rg" w:hAnsi="Proxima Nova Rg"/>
          <w:sz w:val="22"/>
          <w:szCs w:val="22"/>
        </w:rPr>
        <w:t>Research conducted in 2013 as part of UNICEF’s Multiple Indicator Cluster Surveys (MICS) programme involving 15,500 households – the largest sample ever in the country – found 49% of 1-14 year-old children experienced some form of violent “discipline” (psychological aggression and/or physical punishment) in the month prior to the survey. The survey found 40% of children experienced psychological aggression, 28% physical punishment and 4% severe physical punishment (hit or slapped on the face, head or ears, or hit repeatedly). Physical punishment was most often inflicted on 3-4 year olds (44%) and least often on 10-14 year olds (16%). Only 38% of children experienced only non-violent forms of discipline, which was a little more common among girls (40%) than boys (36%).</w:t>
      </w:r>
    </w:p>
    <w:p w14:paraId="7286EB5C" w14:textId="77777777" w:rsidR="004F7A66" w:rsidRPr="00B212C0" w:rsidRDefault="004F7A66" w:rsidP="004F7A66">
      <w:pPr>
        <w:spacing w:after="240"/>
        <w:jc w:val="right"/>
        <w:rPr>
          <w:rFonts w:ascii="Proxima Nova Rg" w:hAnsi="Proxima Nova Rg"/>
          <w:sz w:val="20"/>
          <w:szCs w:val="20"/>
        </w:rPr>
      </w:pPr>
      <w:r w:rsidRPr="00B212C0">
        <w:rPr>
          <w:rFonts w:ascii="Proxima Nova Rg" w:hAnsi="Proxima Nova Rg"/>
          <w:sz w:val="20"/>
          <w:szCs w:val="20"/>
        </w:rPr>
        <w:t xml:space="preserve">(National Statistical Office, UNFPA &amp; UNICEF (2015), </w:t>
      </w:r>
      <w:r w:rsidRPr="00B212C0">
        <w:rPr>
          <w:rFonts w:ascii="Proxima Nova Rg" w:hAnsi="Proxima Nova Rg"/>
          <w:i/>
          <w:sz w:val="20"/>
          <w:szCs w:val="20"/>
        </w:rPr>
        <w:t>Mongolia Social Indicator Sample Survey 2013, Multiple Indicator Cluster Survey. Final Report</w:t>
      </w:r>
      <w:r w:rsidRPr="00B212C0">
        <w:rPr>
          <w:rFonts w:ascii="Proxima Nova Rg" w:hAnsi="Proxima Nova Rg"/>
          <w:sz w:val="20"/>
          <w:szCs w:val="20"/>
        </w:rPr>
        <w:t>, Ulaanbaatar, Mongolia: National Statistics Office)</w:t>
      </w:r>
    </w:p>
    <w:p w14:paraId="3D001405" w14:textId="77777777" w:rsidR="004F7A66" w:rsidRPr="00B86137" w:rsidRDefault="004F7A66" w:rsidP="004F7A66">
      <w:pPr>
        <w:spacing w:after="60"/>
        <w:rPr>
          <w:rFonts w:ascii="Proxima Nova Rg" w:hAnsi="Proxima Nova Rg"/>
          <w:sz w:val="22"/>
          <w:szCs w:val="22"/>
        </w:rPr>
      </w:pPr>
      <w:r w:rsidRPr="00B86137">
        <w:rPr>
          <w:rFonts w:ascii="Proxima Nova Rg" w:hAnsi="Proxima Nova Rg"/>
          <w:sz w:val="22"/>
          <w:szCs w:val="22"/>
        </w:rPr>
        <w:t>A survey carried out in 2012 by the Statistics Department of the Governor’s Office of Nalaikh District as part of the global MICS programme found 42% of children age 2-14 years had been subjected to at least one form of psychological or physical punishment by household members during the month preceding the survey; 21% had experienced physical punishment and 4% severe physical punishment (hitting the child on the head, ears or face or hitting the child hard and repeatedly). Sixteen percent of parents with basic education, and 8% with upper secondary, college, or university education, believe that physical punishment is necessary for raising children properly. Forty-eight percent of children had experienced only non-violent forms of discipline.</w:t>
      </w:r>
    </w:p>
    <w:p w14:paraId="470CD75D" w14:textId="77777777" w:rsidR="004F7A66" w:rsidRPr="00B212C0" w:rsidRDefault="004F7A66" w:rsidP="004F7A66">
      <w:pPr>
        <w:spacing w:after="240"/>
        <w:jc w:val="right"/>
        <w:rPr>
          <w:rFonts w:ascii="Proxima Nova Rg" w:hAnsi="Proxima Nova Rg"/>
          <w:sz w:val="20"/>
          <w:szCs w:val="20"/>
        </w:rPr>
      </w:pPr>
      <w:r w:rsidRPr="00B212C0">
        <w:rPr>
          <w:rFonts w:ascii="Proxima Nova Rg" w:hAnsi="Proxima Nova Rg"/>
          <w:sz w:val="20"/>
          <w:szCs w:val="20"/>
        </w:rPr>
        <w:t xml:space="preserve">(Statistics Department of the Governor’s Office of Nalaikh District &amp; UNICEF (2014), </w:t>
      </w:r>
      <w:r w:rsidRPr="00B212C0">
        <w:rPr>
          <w:rFonts w:ascii="Proxima Nova Rg" w:hAnsi="Proxima Nova Rg"/>
          <w:i/>
          <w:sz w:val="20"/>
          <w:szCs w:val="20"/>
        </w:rPr>
        <w:t>Nalaikh Child Development Survey 2012 (MICS), Final Report</w:t>
      </w:r>
      <w:r w:rsidRPr="00B212C0">
        <w:rPr>
          <w:rFonts w:ascii="Proxima Nova Rg" w:hAnsi="Proxima Nova Rg"/>
          <w:sz w:val="20"/>
          <w:szCs w:val="20"/>
        </w:rPr>
        <w:t>, Nalaikh District, Ulaanbaatar, Mongolia: Statistics Department of the Governor’s Office of Nalaikh District &amp; UNICEF)</w:t>
      </w:r>
    </w:p>
    <w:p w14:paraId="52AED291" w14:textId="77777777" w:rsidR="004F7A66" w:rsidRPr="00B86137" w:rsidRDefault="004F7A66" w:rsidP="004F7A66">
      <w:pPr>
        <w:autoSpaceDE w:val="0"/>
        <w:autoSpaceDN w:val="0"/>
        <w:adjustRightInd w:val="0"/>
        <w:spacing w:after="60"/>
        <w:rPr>
          <w:rFonts w:ascii="Proxima Nova Rg" w:hAnsi="Proxima Nova Rg"/>
          <w:bCs/>
          <w:iCs/>
          <w:color w:val="000000" w:themeColor="text1"/>
          <w:sz w:val="22"/>
          <w:szCs w:val="22"/>
        </w:rPr>
      </w:pPr>
      <w:r w:rsidRPr="00B86137">
        <w:rPr>
          <w:rFonts w:ascii="Proxima Nova Rg" w:hAnsi="Proxima Nova Rg"/>
          <w:color w:val="000000" w:themeColor="text1"/>
          <w:sz w:val="22"/>
          <w:szCs w:val="22"/>
        </w:rPr>
        <w:lastRenderedPageBreak/>
        <w:t xml:space="preserve">According to UNICEF statistics collected in 2013, 46% of children aged 2-14 experienced “violent discipline” (physical punishment and/or psychological aggression) in the home in the month prior to the survey. A quarter experienced physical punishment and 38% experienced psychological aggression (being shouted at, yelled at, screamed at or insulted). A smaller percentage (16%) of mothers and caregivers thought that physical punishment was necessary in childrearing. </w:t>
      </w:r>
    </w:p>
    <w:p w14:paraId="17D0DEF8" w14:textId="77777777" w:rsidR="004F7A66" w:rsidRPr="00B212C0" w:rsidRDefault="004F7A66" w:rsidP="004F7A66">
      <w:pPr>
        <w:autoSpaceDE w:val="0"/>
        <w:autoSpaceDN w:val="0"/>
        <w:adjustRightInd w:val="0"/>
        <w:spacing w:after="240"/>
        <w:jc w:val="right"/>
        <w:rPr>
          <w:rFonts w:ascii="Proxima Nova Rg" w:hAnsi="Proxima Nova Rg"/>
          <w:color w:val="000000" w:themeColor="text1"/>
          <w:sz w:val="20"/>
          <w:szCs w:val="20"/>
        </w:rPr>
      </w:pPr>
      <w:r w:rsidRPr="00B212C0">
        <w:rPr>
          <w:rFonts w:ascii="Proxima Nova Rg" w:hAnsi="Proxima Nova Rg"/>
          <w:color w:val="000000" w:themeColor="text1"/>
          <w:sz w:val="20"/>
          <w:szCs w:val="20"/>
        </w:rPr>
        <w:t xml:space="preserve">(UNICEF (2014), </w:t>
      </w:r>
      <w:r w:rsidRPr="00B212C0">
        <w:rPr>
          <w:rFonts w:ascii="Proxima Nova Rg" w:hAnsi="Proxima Nova Rg"/>
          <w:i/>
          <w:color w:val="000000" w:themeColor="text1"/>
          <w:sz w:val="20"/>
          <w:szCs w:val="20"/>
        </w:rPr>
        <w:t>Hidden in Plain Sight: A statistical analysis of violence against children</w:t>
      </w:r>
      <w:r w:rsidRPr="00B212C0">
        <w:rPr>
          <w:rFonts w:ascii="Proxima Nova Rg" w:hAnsi="Proxima Nova Rg"/>
          <w:color w:val="000000" w:themeColor="text1"/>
          <w:sz w:val="20"/>
          <w:szCs w:val="20"/>
        </w:rPr>
        <w:t>, NY: UNICEF)</w:t>
      </w:r>
    </w:p>
    <w:p w14:paraId="43067ED9" w14:textId="77777777" w:rsidR="004F7A66" w:rsidRPr="00B86137" w:rsidRDefault="004F7A66" w:rsidP="004F7A66">
      <w:pPr>
        <w:autoSpaceDE w:val="0"/>
        <w:autoSpaceDN w:val="0"/>
        <w:adjustRightInd w:val="0"/>
        <w:spacing w:after="60"/>
        <w:rPr>
          <w:rFonts w:ascii="Proxima Nova Rg" w:eastAsiaTheme="minorHAnsi" w:hAnsi="Proxima Nova Rg"/>
          <w:color w:val="000000"/>
          <w:sz w:val="22"/>
          <w:szCs w:val="22"/>
          <w:lang w:val="en-US"/>
        </w:rPr>
      </w:pPr>
      <w:r w:rsidRPr="00B86137">
        <w:rPr>
          <w:rFonts w:ascii="Proxima Nova Rg" w:eastAsiaTheme="minorHAnsi" w:hAnsi="Proxima Nova Rg"/>
          <w:color w:val="000000"/>
          <w:sz w:val="22"/>
          <w:szCs w:val="22"/>
          <w:lang w:val="en-US"/>
        </w:rPr>
        <w:t>According to statistics collected in 2010 under round 4 of the UNICEF Multiple Indicator Cluster Survey programme (MICS4), 46% of children aged 2-14 experienced violent “discipline” (physical punishment and/or psychological aggression) in the home in the month prior to the survey.</w:t>
      </w:r>
    </w:p>
    <w:p w14:paraId="6B3D31DB" w14:textId="57FF0281" w:rsidR="004F7A66" w:rsidRDefault="004F7A66" w:rsidP="004F7A66">
      <w:pPr>
        <w:autoSpaceDE w:val="0"/>
        <w:autoSpaceDN w:val="0"/>
        <w:adjustRightInd w:val="0"/>
        <w:spacing w:after="240"/>
        <w:jc w:val="right"/>
        <w:rPr>
          <w:rFonts w:ascii="Proxima Nova Rg" w:eastAsiaTheme="minorHAnsi" w:hAnsi="Proxima Nova Rg"/>
          <w:color w:val="000000"/>
          <w:sz w:val="20"/>
          <w:szCs w:val="20"/>
          <w:lang w:val="en-US"/>
        </w:rPr>
      </w:pPr>
      <w:r w:rsidRPr="00B212C0">
        <w:rPr>
          <w:rFonts w:ascii="Proxima Nova Rg" w:eastAsiaTheme="minorHAnsi" w:hAnsi="Proxima Nova Rg"/>
          <w:color w:val="000000"/>
          <w:sz w:val="20"/>
          <w:szCs w:val="20"/>
          <w:lang w:val="en-US"/>
        </w:rPr>
        <w:t xml:space="preserve">(National Statistics Office &amp; UNICEF (2011), </w:t>
      </w:r>
      <w:r w:rsidRPr="00B212C0">
        <w:rPr>
          <w:rFonts w:ascii="Proxima Nova Rg" w:eastAsiaTheme="minorHAnsi" w:hAnsi="Proxima Nova Rg"/>
          <w:i/>
          <w:iCs/>
          <w:color w:val="000000"/>
          <w:sz w:val="20"/>
          <w:szCs w:val="20"/>
          <w:lang w:val="en-US"/>
        </w:rPr>
        <w:t>Multiple Indicator Cluster Survey 2010: Summary Report</w:t>
      </w:r>
      <w:r w:rsidRPr="00B212C0">
        <w:rPr>
          <w:rFonts w:ascii="Proxima Nova Rg" w:eastAsiaTheme="minorHAnsi" w:hAnsi="Proxima Nova Rg"/>
          <w:color w:val="000000"/>
          <w:sz w:val="20"/>
          <w:szCs w:val="20"/>
          <w:lang w:val="en-US"/>
        </w:rPr>
        <w:t>, Ulaanbaatar: National Statistics Office)</w:t>
      </w:r>
    </w:p>
    <w:p w14:paraId="3D7E5EFE" w14:textId="77777777" w:rsidR="00026125" w:rsidRDefault="00026125" w:rsidP="000261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26125" w:rsidRPr="00C42807" w14:paraId="41151844" w14:textId="77777777" w:rsidTr="00284B23">
        <w:tc>
          <w:tcPr>
            <w:tcW w:w="9922" w:type="dxa"/>
            <w:vAlign w:val="center"/>
          </w:tcPr>
          <w:p w14:paraId="340F113D" w14:textId="77777777" w:rsidR="00026125" w:rsidRPr="00C42807" w:rsidRDefault="00000000" w:rsidP="00284B23">
            <w:pPr>
              <w:spacing w:before="120" w:after="120"/>
              <w:rPr>
                <w:rFonts w:ascii="Proxima Nova Rg" w:hAnsi="Proxima Nova Rg" w:cstheme="minorHAnsi"/>
                <w:color w:val="595959" w:themeColor="text1" w:themeTint="A6"/>
                <w:sz w:val="22"/>
                <w:szCs w:val="22"/>
              </w:rPr>
            </w:pPr>
            <w:hyperlink r:id="rId12" w:history="1">
              <w:r w:rsidR="00026125" w:rsidRPr="00C42807">
                <w:rPr>
                  <w:rStyle w:val="Hyperlink"/>
                  <w:rFonts w:ascii="Proxima Nova Rg" w:hAnsi="Proxima Nova Rg" w:cstheme="minorHAnsi"/>
                  <w:color w:val="ECA145"/>
                  <w:sz w:val="22"/>
                  <w:szCs w:val="22"/>
                  <w:shd w:val="clear" w:color="auto" w:fill="FFFFFF"/>
                </w:rPr>
                <w:t>End Corporal Pu</w:t>
              </w:r>
              <w:r w:rsidR="00026125" w:rsidRPr="00253998">
                <w:rPr>
                  <w:rStyle w:val="Hyperlink"/>
                  <w:rFonts w:ascii="Proxima Nova Rg" w:hAnsi="Proxima Nova Rg" w:cstheme="minorHAnsi"/>
                  <w:color w:val="ECA145"/>
                  <w:sz w:val="22"/>
                  <w:szCs w:val="22"/>
                  <w:shd w:val="clear" w:color="auto" w:fill="FFFFFF"/>
                </w:rPr>
                <w:t>nish</w:t>
              </w:r>
              <w:r w:rsidR="00026125" w:rsidRPr="00C42807">
                <w:rPr>
                  <w:rStyle w:val="Hyperlink"/>
                  <w:rFonts w:ascii="Proxima Nova Rg" w:hAnsi="Proxima Nova Rg" w:cstheme="minorHAnsi"/>
                  <w:color w:val="ECA145"/>
                  <w:sz w:val="22"/>
                  <w:szCs w:val="22"/>
                  <w:shd w:val="clear" w:color="auto" w:fill="FFFFFF"/>
                </w:rPr>
                <w:t>ment </w:t>
              </w:r>
            </w:hyperlink>
            <w:r w:rsidR="00026125" w:rsidRPr="00307B4E">
              <w:rPr>
                <w:rFonts w:ascii="Proxima Nova Rg" w:hAnsi="Proxima Nova Rg" w:cstheme="minorHAnsi"/>
                <w:sz w:val="22"/>
                <w:szCs w:val="22"/>
                <w:shd w:val="clear" w:color="auto" w:fill="FFFFFF"/>
              </w:rPr>
              <w:t>is a critical initiative of the </w:t>
            </w:r>
            <w:hyperlink r:id="rId13" w:history="1">
              <w:r w:rsidR="00026125" w:rsidRPr="00C42807">
                <w:rPr>
                  <w:rStyle w:val="Hyperlink"/>
                  <w:rFonts w:ascii="Proxima Nova Rg" w:hAnsi="Proxima Nova Rg" w:cstheme="minorHAnsi"/>
                  <w:color w:val="ECA145"/>
                  <w:sz w:val="22"/>
                  <w:szCs w:val="22"/>
                  <w:shd w:val="clear" w:color="auto" w:fill="FFFFFF"/>
                </w:rPr>
                <w:t>Global Partnership</w:t>
              </w:r>
              <w:r w:rsidR="00026125" w:rsidRPr="003160CF">
                <w:rPr>
                  <w:rStyle w:val="Hyperlink"/>
                  <w:rFonts w:ascii="Proxima Nova Rg" w:hAnsi="Proxima Nova Rg" w:cstheme="minorHAnsi"/>
                  <w:color w:val="ECA145"/>
                  <w:sz w:val="22"/>
                  <w:szCs w:val="22"/>
                  <w:shd w:val="clear" w:color="auto" w:fill="FFFFFF"/>
                </w:rPr>
                <w:t xml:space="preserve"> to End Viol</w:t>
              </w:r>
              <w:r w:rsidR="00026125" w:rsidRPr="00C42807">
                <w:rPr>
                  <w:rStyle w:val="Hyperlink"/>
                  <w:rFonts w:ascii="Proxima Nova Rg" w:hAnsi="Proxima Nova Rg" w:cstheme="minorHAnsi"/>
                  <w:color w:val="ECA145"/>
                  <w:sz w:val="22"/>
                  <w:szCs w:val="22"/>
                  <w:shd w:val="clear" w:color="auto" w:fill="FFFFFF"/>
                </w:rPr>
                <w:t>ence Against Children</w:t>
              </w:r>
            </w:hyperlink>
            <w:r w:rsidR="00026125" w:rsidRPr="00C42807">
              <w:rPr>
                <w:rFonts w:ascii="Proxima Nova Rg" w:hAnsi="Proxima Nova Rg" w:cstheme="minorHAnsi"/>
                <w:color w:val="595959" w:themeColor="text1" w:themeTint="A6"/>
                <w:sz w:val="22"/>
                <w:szCs w:val="22"/>
                <w:shd w:val="clear" w:color="auto" w:fill="FFFFFF"/>
              </w:rPr>
              <w:t xml:space="preserve">. </w:t>
            </w:r>
            <w:r w:rsidR="00026125"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150D100" w14:textId="77777777" w:rsidR="00026125" w:rsidRDefault="00026125" w:rsidP="00026125"/>
    <w:p w14:paraId="6D1005FF" w14:textId="77777777" w:rsidR="00B86137" w:rsidRPr="00B212C0" w:rsidRDefault="00B86137" w:rsidP="004F7A66">
      <w:pPr>
        <w:autoSpaceDE w:val="0"/>
        <w:autoSpaceDN w:val="0"/>
        <w:adjustRightInd w:val="0"/>
        <w:spacing w:after="240"/>
        <w:jc w:val="right"/>
        <w:rPr>
          <w:rFonts w:ascii="Proxima Nova Rg" w:eastAsiaTheme="minorHAnsi" w:hAnsi="Proxima Nova Rg"/>
          <w:color w:val="000000"/>
          <w:sz w:val="20"/>
          <w:szCs w:val="20"/>
          <w:lang w:val="en-US"/>
        </w:rPr>
      </w:pPr>
    </w:p>
    <w:p w14:paraId="54008309" w14:textId="1A123145" w:rsidR="00C25080" w:rsidRPr="00B212C0" w:rsidRDefault="00C25080" w:rsidP="004F7A66">
      <w:pPr>
        <w:spacing w:after="60"/>
        <w:rPr>
          <w:rFonts w:ascii="Proxima Nova Rg" w:eastAsia="Calibri" w:hAnsi="Proxima Nova Rg" w:cstheme="minorHAnsi"/>
          <w:sz w:val="20"/>
          <w:szCs w:val="20"/>
          <w:lang w:val="en-US" w:eastAsia="en-GB"/>
        </w:rPr>
      </w:pPr>
    </w:p>
    <w:sectPr w:rsidR="00C25080" w:rsidRPr="00B212C0" w:rsidSect="006A688D">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AE37" w14:textId="77777777" w:rsidR="00D45F32" w:rsidRDefault="00D45F32" w:rsidP="00323C9D">
      <w:r>
        <w:separator/>
      </w:r>
    </w:p>
    <w:p w14:paraId="4D5348CC" w14:textId="77777777" w:rsidR="00D45F32" w:rsidRDefault="00D45F32"/>
  </w:endnote>
  <w:endnote w:type="continuationSeparator" w:id="0">
    <w:p w14:paraId="59F0FA15" w14:textId="77777777" w:rsidR="00D45F32" w:rsidRDefault="00D45F32" w:rsidP="00323C9D">
      <w:r>
        <w:continuationSeparator/>
      </w:r>
    </w:p>
    <w:p w14:paraId="0CB6D31F" w14:textId="77777777" w:rsidR="00D45F32" w:rsidRDefault="00D45F32"/>
  </w:endnote>
  <w:endnote w:type="continuationNotice" w:id="1">
    <w:p w14:paraId="6499B5AF" w14:textId="77777777" w:rsidR="00D45F32" w:rsidRDefault="00D45F32"/>
    <w:p w14:paraId="77DBF767" w14:textId="77777777" w:rsidR="00D45F32" w:rsidRDefault="00D4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4E6286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3781E">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B5B6" w14:textId="77777777" w:rsidR="00D45F32" w:rsidRDefault="00D45F32" w:rsidP="00323C9D">
      <w:r>
        <w:separator/>
      </w:r>
    </w:p>
    <w:p w14:paraId="4F9FDF62" w14:textId="77777777" w:rsidR="00D45F32" w:rsidRDefault="00D45F32"/>
  </w:footnote>
  <w:footnote w:type="continuationSeparator" w:id="0">
    <w:p w14:paraId="77755E88" w14:textId="77777777" w:rsidR="00D45F32" w:rsidRDefault="00D45F32" w:rsidP="00323C9D">
      <w:r>
        <w:continuationSeparator/>
      </w:r>
    </w:p>
    <w:p w14:paraId="6CB87420" w14:textId="77777777" w:rsidR="00D45F32" w:rsidRDefault="00D45F32"/>
  </w:footnote>
  <w:footnote w:type="continuationNotice" w:id="1">
    <w:p w14:paraId="28B886BC" w14:textId="77777777" w:rsidR="00D45F32" w:rsidRDefault="00D45F32"/>
    <w:p w14:paraId="4A1596C4" w14:textId="77777777" w:rsidR="00D45F32" w:rsidRDefault="00D45F32"/>
  </w:footnote>
  <w:footnote w:id="2">
    <w:p w14:paraId="2A98A079" w14:textId="77777777" w:rsidR="004F7A66" w:rsidRPr="0013781E" w:rsidRDefault="004F7A66" w:rsidP="004F7A66">
      <w:pPr>
        <w:pStyle w:val="FootnoteText"/>
        <w:rPr>
          <w:rFonts w:ascii="Proxima Nova Rg" w:hAnsi="Proxima Nova Rg" w:cstheme="minorHAnsi"/>
          <w:sz w:val="18"/>
          <w:szCs w:val="18"/>
          <w:lang w:val="en-US"/>
        </w:rPr>
      </w:pPr>
      <w:r w:rsidRPr="0013781E">
        <w:rPr>
          <w:rStyle w:val="FootnoteReference"/>
          <w:rFonts w:ascii="Proxima Nova Rg" w:hAnsi="Proxima Nova Rg" w:cstheme="minorHAnsi"/>
          <w:sz w:val="18"/>
          <w:szCs w:val="18"/>
        </w:rPr>
        <w:footnoteRef/>
      </w:r>
      <w:r w:rsidRPr="0013781E">
        <w:rPr>
          <w:rFonts w:ascii="Proxima Nova Rg" w:hAnsi="Proxima Nova Rg" w:cstheme="minorHAnsi"/>
          <w:sz w:val="18"/>
          <w:szCs w:val="18"/>
        </w:rPr>
        <w:t xml:space="preserve"> 4 January 2011, A/HRC/16/5, Report of the working group, paras. 84(15) and 84(18)</w:t>
      </w:r>
    </w:p>
  </w:footnote>
  <w:footnote w:id="3">
    <w:p w14:paraId="3C511760" w14:textId="77777777" w:rsidR="004F7A66" w:rsidRPr="0013781E" w:rsidRDefault="004F7A66" w:rsidP="004F7A66">
      <w:pPr>
        <w:pStyle w:val="FootnoteText"/>
        <w:rPr>
          <w:rFonts w:ascii="Proxima Nova Rg" w:hAnsi="Proxima Nova Rg" w:cstheme="minorHAnsi"/>
          <w:sz w:val="18"/>
          <w:szCs w:val="18"/>
          <w:lang w:val="en-US"/>
        </w:rPr>
      </w:pPr>
      <w:r w:rsidRPr="0013781E">
        <w:rPr>
          <w:rStyle w:val="FootnoteReference"/>
          <w:rFonts w:ascii="Proxima Nova Rg" w:hAnsi="Proxima Nova Rg" w:cstheme="minorHAnsi"/>
          <w:sz w:val="18"/>
          <w:szCs w:val="18"/>
        </w:rPr>
        <w:footnoteRef/>
      </w:r>
      <w:r w:rsidRPr="0013781E">
        <w:rPr>
          <w:rFonts w:ascii="Proxima Nova Rg" w:hAnsi="Proxima Nova Rg" w:cstheme="minorHAnsi"/>
          <w:sz w:val="18"/>
          <w:szCs w:val="18"/>
        </w:rPr>
        <w:t xml:space="preserve"> </w:t>
      </w:r>
      <w:r w:rsidRPr="0013781E">
        <w:rPr>
          <w:rFonts w:ascii="Proxima Nova Rg" w:eastAsiaTheme="minorHAnsi" w:hAnsi="Proxima Nova Rg" w:cstheme="minorHAnsi"/>
          <w:sz w:val="18"/>
          <w:szCs w:val="18"/>
          <w:lang w:val="en-US"/>
        </w:rPr>
        <w:t>17 February 2015, A/HRC/WG.6/22/MNG/1, National report to the UPR, para. 78</w:t>
      </w:r>
    </w:p>
  </w:footnote>
  <w:footnote w:id="4">
    <w:p w14:paraId="0DFA9A6A" w14:textId="77777777" w:rsidR="004F7A66" w:rsidRPr="0013781E" w:rsidRDefault="004F7A66" w:rsidP="004F7A66">
      <w:pPr>
        <w:pStyle w:val="FootnoteText"/>
        <w:rPr>
          <w:rFonts w:ascii="Proxima Nova Rg" w:hAnsi="Proxima Nova Rg" w:cstheme="minorHAnsi"/>
          <w:sz w:val="18"/>
          <w:szCs w:val="18"/>
        </w:rPr>
      </w:pPr>
      <w:r w:rsidRPr="0013781E">
        <w:rPr>
          <w:rStyle w:val="FootnoteReference"/>
          <w:rFonts w:ascii="Proxima Nova Rg" w:hAnsi="Proxima Nova Rg" w:cstheme="minorHAnsi"/>
          <w:sz w:val="18"/>
          <w:szCs w:val="18"/>
        </w:rPr>
        <w:footnoteRef/>
      </w:r>
      <w:r w:rsidRPr="0013781E">
        <w:rPr>
          <w:rFonts w:ascii="Proxima Nova Rg" w:hAnsi="Proxima Nova Rg" w:cstheme="minorHAnsi"/>
          <w:sz w:val="18"/>
          <w:szCs w:val="18"/>
        </w:rPr>
        <w:t xml:space="preserve"> </w:t>
      </w:r>
      <w:r w:rsidRPr="0013781E">
        <w:rPr>
          <w:rFonts w:ascii="Proxima Nova Rg" w:eastAsiaTheme="minorHAnsi" w:hAnsi="Proxima Nova Rg" w:cstheme="minorHAnsi"/>
          <w:sz w:val="18"/>
          <w:szCs w:val="18"/>
          <w:lang w:val="en-US"/>
        </w:rPr>
        <w:t>13 July 2015, A/HRC/30/6, Report of the working group, para. 108(106) and 108(107)</w:t>
      </w:r>
    </w:p>
  </w:footnote>
  <w:footnote w:id="5">
    <w:p w14:paraId="6202947F" w14:textId="77777777" w:rsidR="004F7A66" w:rsidRPr="004F7A66" w:rsidRDefault="004F7A66" w:rsidP="004F7A66">
      <w:pPr>
        <w:pStyle w:val="FootnoteText"/>
        <w:rPr>
          <w:rFonts w:asciiTheme="minorHAnsi" w:hAnsiTheme="minorHAnsi" w:cstheme="minorHAnsi"/>
        </w:rPr>
      </w:pPr>
      <w:r w:rsidRPr="0013781E">
        <w:rPr>
          <w:rStyle w:val="FootnoteReference"/>
          <w:rFonts w:ascii="Proxima Nova Rg" w:hAnsi="Proxima Nova Rg" w:cstheme="minorHAnsi"/>
          <w:sz w:val="18"/>
          <w:szCs w:val="18"/>
        </w:rPr>
        <w:footnoteRef/>
      </w:r>
      <w:r w:rsidRPr="0013781E">
        <w:rPr>
          <w:rFonts w:ascii="Proxima Nova Rg" w:hAnsi="Proxima Nova Rg" w:cstheme="minorHAnsi"/>
          <w:sz w:val="18"/>
          <w:szCs w:val="18"/>
        </w:rPr>
        <w:t xml:space="preserve"> </w:t>
      </w:r>
      <w:r w:rsidRPr="0013781E">
        <w:rPr>
          <w:rFonts w:ascii="Proxima Nova Rg" w:eastAsiaTheme="minorHAnsi" w:hAnsi="Proxima Nova Rg" w:cstheme="minorHAnsi"/>
          <w:sz w:val="18"/>
          <w:szCs w:val="18"/>
          <w:lang w:val="en-US"/>
        </w:rPr>
        <w:t>16 September 2015, A/HRC/30/6/Add.1, Report of the working group: Addendum,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A065" w14:textId="5C19BA8D" w:rsidR="006A688D" w:rsidRDefault="006A688D">
    <w:pPr>
      <w:pStyle w:val="Header"/>
    </w:pPr>
  </w:p>
  <w:p w14:paraId="73C008A5" w14:textId="77777777" w:rsidR="006A688D" w:rsidRDefault="006A6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82B8" w14:textId="6E70FC4C" w:rsidR="006A688D" w:rsidRDefault="006A688D">
    <w:pPr>
      <w:pStyle w:val="Header"/>
    </w:pPr>
    <w:r>
      <w:rPr>
        <w:noProof/>
        <w:lang w:eastAsia="en-GB"/>
      </w:rPr>
      <w:drawing>
        <wp:anchor distT="0" distB="0" distL="114300" distR="114300" simplePos="0" relativeHeight="251659264" behindDoc="0" locked="0" layoutInCell="1" allowOverlap="1" wp14:anchorId="7F8BD788" wp14:editId="06D5E66E">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98710803">
    <w:abstractNumId w:val="3"/>
  </w:num>
  <w:num w:numId="2" w16cid:durableId="1565871954">
    <w:abstractNumId w:val="2"/>
  </w:num>
  <w:num w:numId="3" w16cid:durableId="1697845977">
    <w:abstractNumId w:val="1"/>
  </w:num>
  <w:num w:numId="4" w16cid:durableId="822544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06F81"/>
    <w:rsid w:val="00010B93"/>
    <w:rsid w:val="00016720"/>
    <w:rsid w:val="00016CB3"/>
    <w:rsid w:val="00026125"/>
    <w:rsid w:val="00027D0E"/>
    <w:rsid w:val="00031A9F"/>
    <w:rsid w:val="000320CF"/>
    <w:rsid w:val="000337AA"/>
    <w:rsid w:val="00060435"/>
    <w:rsid w:val="0006556F"/>
    <w:rsid w:val="00082DC2"/>
    <w:rsid w:val="000842F5"/>
    <w:rsid w:val="00084511"/>
    <w:rsid w:val="00092710"/>
    <w:rsid w:val="000A2097"/>
    <w:rsid w:val="000B0A8C"/>
    <w:rsid w:val="000B66F9"/>
    <w:rsid w:val="000C22FB"/>
    <w:rsid w:val="000C2652"/>
    <w:rsid w:val="000C2FF2"/>
    <w:rsid w:val="000F60CE"/>
    <w:rsid w:val="00105465"/>
    <w:rsid w:val="0010748C"/>
    <w:rsid w:val="00120D68"/>
    <w:rsid w:val="00123508"/>
    <w:rsid w:val="001356B5"/>
    <w:rsid w:val="0013781E"/>
    <w:rsid w:val="00142C16"/>
    <w:rsid w:val="0016345B"/>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2A3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353CF"/>
    <w:rsid w:val="00464D72"/>
    <w:rsid w:val="004671DD"/>
    <w:rsid w:val="00493445"/>
    <w:rsid w:val="0049508D"/>
    <w:rsid w:val="004A62CE"/>
    <w:rsid w:val="004B5E0A"/>
    <w:rsid w:val="004C3DA7"/>
    <w:rsid w:val="004C4932"/>
    <w:rsid w:val="004D1B70"/>
    <w:rsid w:val="004D3E02"/>
    <w:rsid w:val="004D5583"/>
    <w:rsid w:val="004D6AF5"/>
    <w:rsid w:val="004E2E39"/>
    <w:rsid w:val="004E7AC7"/>
    <w:rsid w:val="004F050F"/>
    <w:rsid w:val="004F7A66"/>
    <w:rsid w:val="005015FA"/>
    <w:rsid w:val="00506F8E"/>
    <w:rsid w:val="005103BE"/>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4FB7"/>
    <w:rsid w:val="005E6E59"/>
    <w:rsid w:val="005E7BEC"/>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A688D"/>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27C3"/>
    <w:rsid w:val="007C434E"/>
    <w:rsid w:val="007C5364"/>
    <w:rsid w:val="007C56DC"/>
    <w:rsid w:val="007C687F"/>
    <w:rsid w:val="007D0DF5"/>
    <w:rsid w:val="007D2D5E"/>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84A57"/>
    <w:rsid w:val="00997A39"/>
    <w:rsid w:val="009A1415"/>
    <w:rsid w:val="009A586A"/>
    <w:rsid w:val="009B04A9"/>
    <w:rsid w:val="009B1D74"/>
    <w:rsid w:val="009C6C86"/>
    <w:rsid w:val="009C7BE5"/>
    <w:rsid w:val="009D26D5"/>
    <w:rsid w:val="009D3F99"/>
    <w:rsid w:val="009E2A54"/>
    <w:rsid w:val="009E32B2"/>
    <w:rsid w:val="009F51E6"/>
    <w:rsid w:val="00A04702"/>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0ECE"/>
    <w:rsid w:val="00B011D7"/>
    <w:rsid w:val="00B02F79"/>
    <w:rsid w:val="00B1018C"/>
    <w:rsid w:val="00B109B0"/>
    <w:rsid w:val="00B11251"/>
    <w:rsid w:val="00B16C77"/>
    <w:rsid w:val="00B20083"/>
    <w:rsid w:val="00B212C0"/>
    <w:rsid w:val="00B25DA6"/>
    <w:rsid w:val="00B439AA"/>
    <w:rsid w:val="00B4688A"/>
    <w:rsid w:val="00B64C3E"/>
    <w:rsid w:val="00B86137"/>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83DAE"/>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45F32"/>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90650"/>
    <w:rsid w:val="00F93C67"/>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53CF"/>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F3599-3D71-47C7-B3EC-E55C5B91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641C08DF-02CA-4C73-852F-A3E06C59441B}">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2022-09-08T18:01:00Z</dcterms:created>
  <dcterms:modified xsi:type="dcterms:W3CDTF">2022-09-12T11:04:00Z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